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B5" w:rsidRPr="00A51EC4" w:rsidRDefault="008C15B5" w:rsidP="00FD2FB4">
      <w:pPr>
        <w:spacing w:after="0" w:line="240" w:lineRule="auto"/>
        <w:jc w:val="center"/>
        <w:rPr>
          <w:rFonts w:ascii="Times New Roman" w:hAnsi="Times New Roman" w:cs="Times New Roman"/>
          <w:sz w:val="32"/>
          <w:szCs w:val="32"/>
        </w:rPr>
      </w:pPr>
      <w:bookmarkStart w:id="0" w:name="_GoBack"/>
      <w:bookmarkEnd w:id="0"/>
      <w:r w:rsidRPr="00A51EC4">
        <w:rPr>
          <w:rFonts w:ascii="Times New Roman" w:hAnsi="Times New Roman" w:cs="Times New Roman"/>
          <w:sz w:val="32"/>
          <w:szCs w:val="32"/>
        </w:rPr>
        <w:t>ГОСУДАРСТВЕННОЕ УЧРЕЖДЕНИЕ</w:t>
      </w:r>
    </w:p>
    <w:p w:rsidR="008C15B5" w:rsidRPr="00A51EC4" w:rsidRDefault="008C15B5" w:rsidP="008C15B5">
      <w:pPr>
        <w:spacing w:line="240" w:lineRule="auto"/>
        <w:jc w:val="center"/>
        <w:rPr>
          <w:rFonts w:ascii="Times New Roman" w:hAnsi="Times New Roman" w:cs="Times New Roman"/>
          <w:sz w:val="32"/>
          <w:szCs w:val="32"/>
        </w:rPr>
      </w:pPr>
      <w:r w:rsidRPr="00A51EC4">
        <w:rPr>
          <w:rFonts w:ascii="Times New Roman" w:hAnsi="Times New Roman" w:cs="Times New Roman"/>
          <w:sz w:val="32"/>
          <w:szCs w:val="32"/>
        </w:rPr>
        <w:t>«</w:t>
      </w:r>
      <w:r w:rsidR="00FD2FB4" w:rsidRPr="00A51EC4">
        <w:rPr>
          <w:rFonts w:ascii="Times New Roman" w:hAnsi="Times New Roman" w:cs="Times New Roman"/>
          <w:sz w:val="32"/>
          <w:szCs w:val="32"/>
        </w:rPr>
        <w:t>МИНСКИЙ ОБЛАСТНОЙ</w:t>
      </w:r>
      <w:r w:rsidRPr="00A51EC4">
        <w:rPr>
          <w:rFonts w:ascii="Times New Roman" w:hAnsi="Times New Roman" w:cs="Times New Roman"/>
          <w:sz w:val="32"/>
          <w:szCs w:val="32"/>
        </w:rPr>
        <w:t xml:space="preserve"> ЦЕНТР ГИГИЕНЫ, ЭПИДЕМИОЛОГИИ </w:t>
      </w:r>
      <w:r w:rsidR="00FD2FB4" w:rsidRPr="00A51EC4">
        <w:rPr>
          <w:rFonts w:ascii="Times New Roman" w:hAnsi="Times New Roman" w:cs="Times New Roman"/>
          <w:sz w:val="32"/>
          <w:szCs w:val="32"/>
        </w:rPr>
        <w:t>И</w:t>
      </w:r>
      <w:r w:rsidRPr="00A51EC4">
        <w:rPr>
          <w:rFonts w:ascii="Times New Roman" w:hAnsi="Times New Roman" w:cs="Times New Roman"/>
          <w:sz w:val="32"/>
          <w:szCs w:val="32"/>
        </w:rPr>
        <w:t xml:space="preserve"> ОБЩЕСТВЕННОГО ЗДОРОВЬЯ»</w:t>
      </w:r>
    </w:p>
    <w:p w:rsidR="008C15B5" w:rsidRPr="00A51EC4" w:rsidRDefault="008C15B5" w:rsidP="008C15B5">
      <w:pPr>
        <w:spacing w:line="240" w:lineRule="auto"/>
        <w:rPr>
          <w:rFonts w:ascii="Times New Roman" w:hAnsi="Times New Roman" w:cs="Times New Roman"/>
          <w:sz w:val="28"/>
          <w:szCs w:val="28"/>
        </w:rPr>
      </w:pPr>
    </w:p>
    <w:p w:rsidR="00FD2FB4" w:rsidRPr="00A51EC4" w:rsidRDefault="00FD2FB4" w:rsidP="008C15B5">
      <w:pPr>
        <w:spacing w:line="240" w:lineRule="auto"/>
        <w:rPr>
          <w:rFonts w:ascii="Times New Roman" w:hAnsi="Times New Roman" w:cs="Times New Roman"/>
          <w:sz w:val="28"/>
          <w:szCs w:val="28"/>
        </w:rPr>
      </w:pPr>
    </w:p>
    <w:p w:rsidR="00FD2FB4" w:rsidRPr="00A51EC4" w:rsidRDefault="00FD2FB4" w:rsidP="008C15B5">
      <w:pPr>
        <w:spacing w:line="240" w:lineRule="auto"/>
        <w:rPr>
          <w:rFonts w:ascii="Times New Roman" w:hAnsi="Times New Roman" w:cs="Times New Roman"/>
          <w:sz w:val="28"/>
          <w:szCs w:val="28"/>
        </w:rPr>
      </w:pPr>
    </w:p>
    <w:p w:rsidR="00FD2FB4" w:rsidRPr="00A51EC4" w:rsidRDefault="00FD2FB4" w:rsidP="008C15B5">
      <w:pPr>
        <w:spacing w:line="240" w:lineRule="auto"/>
        <w:rPr>
          <w:rFonts w:ascii="Times New Roman" w:hAnsi="Times New Roman" w:cs="Times New Roman"/>
          <w:sz w:val="28"/>
          <w:szCs w:val="28"/>
        </w:rPr>
      </w:pPr>
    </w:p>
    <w:p w:rsidR="00FD2FB4" w:rsidRPr="00A51EC4" w:rsidRDefault="00FD2FB4" w:rsidP="008C15B5">
      <w:pPr>
        <w:spacing w:line="240" w:lineRule="auto"/>
        <w:rPr>
          <w:rFonts w:ascii="Times New Roman" w:hAnsi="Times New Roman" w:cs="Times New Roman"/>
          <w:sz w:val="32"/>
          <w:szCs w:val="32"/>
        </w:rPr>
      </w:pPr>
    </w:p>
    <w:p w:rsidR="008C15B5" w:rsidRPr="00A51EC4" w:rsidRDefault="008C15B5" w:rsidP="008C15B5">
      <w:pPr>
        <w:spacing w:line="240" w:lineRule="auto"/>
        <w:rPr>
          <w:rFonts w:ascii="Times New Roman" w:hAnsi="Times New Roman" w:cs="Times New Roman"/>
          <w:sz w:val="32"/>
          <w:szCs w:val="32"/>
        </w:rPr>
      </w:pPr>
    </w:p>
    <w:p w:rsidR="008C15B5" w:rsidRPr="00A51EC4" w:rsidRDefault="008C15B5" w:rsidP="008C15B5">
      <w:pPr>
        <w:spacing w:line="240" w:lineRule="auto"/>
        <w:rPr>
          <w:rFonts w:ascii="Times New Roman" w:hAnsi="Times New Roman" w:cs="Times New Roman"/>
          <w:sz w:val="32"/>
          <w:szCs w:val="32"/>
        </w:rPr>
      </w:pPr>
    </w:p>
    <w:p w:rsidR="008C15B5" w:rsidRPr="00A51EC4" w:rsidRDefault="008C15B5" w:rsidP="008C15B5">
      <w:pPr>
        <w:spacing w:line="240" w:lineRule="auto"/>
        <w:rPr>
          <w:rFonts w:ascii="Times New Roman" w:hAnsi="Times New Roman" w:cs="Times New Roman"/>
          <w:sz w:val="32"/>
          <w:szCs w:val="32"/>
        </w:rPr>
      </w:pPr>
    </w:p>
    <w:p w:rsidR="008C15B5" w:rsidRPr="00A51EC4" w:rsidRDefault="008C15B5" w:rsidP="008C15B5">
      <w:pPr>
        <w:spacing w:line="240" w:lineRule="auto"/>
        <w:jc w:val="center"/>
        <w:rPr>
          <w:rFonts w:ascii="Times New Roman" w:hAnsi="Times New Roman" w:cs="Times New Roman"/>
          <w:sz w:val="36"/>
          <w:szCs w:val="36"/>
        </w:rPr>
      </w:pPr>
      <w:r w:rsidRPr="00A51EC4">
        <w:rPr>
          <w:rFonts w:ascii="Times New Roman" w:hAnsi="Times New Roman" w:cs="Times New Roman"/>
          <w:sz w:val="36"/>
          <w:szCs w:val="36"/>
        </w:rPr>
        <w:t>ПРОГРАММА</w:t>
      </w:r>
    </w:p>
    <w:p w:rsidR="00322FA5" w:rsidRPr="00A51EC4" w:rsidRDefault="008C15B5" w:rsidP="008C15B5">
      <w:pPr>
        <w:spacing w:line="240" w:lineRule="auto"/>
        <w:jc w:val="center"/>
        <w:rPr>
          <w:rFonts w:ascii="Times New Roman" w:hAnsi="Times New Roman" w:cs="Times New Roman"/>
          <w:color w:val="000000"/>
          <w:sz w:val="36"/>
          <w:szCs w:val="36"/>
        </w:rPr>
      </w:pPr>
      <w:r w:rsidRPr="00A51EC4">
        <w:rPr>
          <w:rFonts w:ascii="Times New Roman" w:hAnsi="Times New Roman" w:cs="Times New Roman"/>
          <w:sz w:val="36"/>
          <w:szCs w:val="36"/>
        </w:rPr>
        <w:t xml:space="preserve">достижения </w:t>
      </w:r>
      <w:r w:rsidR="00322FA5" w:rsidRPr="00A51EC4">
        <w:rPr>
          <w:rFonts w:ascii="Times New Roman" w:hAnsi="Times New Roman" w:cs="Times New Roman"/>
          <w:color w:val="000000"/>
          <w:sz w:val="36"/>
          <w:szCs w:val="36"/>
        </w:rPr>
        <w:t xml:space="preserve">в Минской области </w:t>
      </w:r>
      <w:r w:rsidRPr="00A51EC4">
        <w:rPr>
          <w:rFonts w:ascii="Times New Roman" w:hAnsi="Times New Roman" w:cs="Times New Roman"/>
          <w:color w:val="000000"/>
          <w:sz w:val="36"/>
          <w:szCs w:val="36"/>
        </w:rPr>
        <w:t xml:space="preserve">показателя </w:t>
      </w:r>
    </w:p>
    <w:p w:rsidR="008C15B5" w:rsidRPr="00A51EC4" w:rsidRDefault="008C15B5" w:rsidP="008C15B5">
      <w:pPr>
        <w:spacing w:line="240" w:lineRule="auto"/>
        <w:jc w:val="center"/>
        <w:rPr>
          <w:rFonts w:ascii="Times New Roman" w:hAnsi="Times New Roman" w:cs="Times New Roman"/>
          <w:color w:val="000000"/>
          <w:sz w:val="36"/>
          <w:szCs w:val="36"/>
        </w:rPr>
      </w:pPr>
      <w:r w:rsidRPr="00A51EC4">
        <w:rPr>
          <w:rFonts w:ascii="Times New Roman" w:hAnsi="Times New Roman" w:cs="Times New Roman"/>
          <w:color w:val="000000"/>
          <w:sz w:val="36"/>
          <w:szCs w:val="36"/>
        </w:rPr>
        <w:t>Цели устойчивого развития</w:t>
      </w:r>
    </w:p>
    <w:p w:rsidR="00F532B3" w:rsidRPr="00A51EC4" w:rsidRDefault="00F532B3" w:rsidP="00F532B3">
      <w:pPr>
        <w:spacing w:line="240" w:lineRule="auto"/>
        <w:jc w:val="center"/>
        <w:rPr>
          <w:rFonts w:ascii="Times New Roman" w:hAnsi="Times New Roman" w:cs="Times New Roman"/>
          <w:b/>
          <w:color w:val="000000"/>
          <w:sz w:val="36"/>
          <w:szCs w:val="36"/>
        </w:rPr>
      </w:pPr>
      <w:r w:rsidRPr="00A51EC4">
        <w:rPr>
          <w:rFonts w:ascii="Times New Roman" w:hAnsi="Times New Roman" w:cs="Times New Roman"/>
          <w:b/>
          <w:color w:val="000000"/>
          <w:sz w:val="36"/>
          <w:szCs w:val="36"/>
        </w:rPr>
        <w:t>3.3.1. «Число новых заражений ВИЧ на 1000 неинфицированных</w:t>
      </w:r>
      <w:r w:rsidR="00366A90" w:rsidRPr="00A51EC4">
        <w:rPr>
          <w:sz w:val="36"/>
          <w:szCs w:val="36"/>
        </w:rPr>
        <w:t xml:space="preserve"> </w:t>
      </w:r>
      <w:r w:rsidR="00366A90" w:rsidRPr="00A51EC4">
        <w:rPr>
          <w:rFonts w:ascii="Times New Roman" w:hAnsi="Times New Roman" w:cs="Times New Roman"/>
          <w:b/>
          <w:color w:val="000000"/>
          <w:sz w:val="36"/>
          <w:szCs w:val="36"/>
        </w:rPr>
        <w:t>в разбивке по полу и возрасту</w:t>
      </w:r>
      <w:r w:rsidRPr="00A51EC4">
        <w:rPr>
          <w:rFonts w:ascii="Times New Roman" w:hAnsi="Times New Roman" w:cs="Times New Roman"/>
          <w:b/>
          <w:color w:val="000000"/>
          <w:sz w:val="36"/>
          <w:szCs w:val="36"/>
        </w:rPr>
        <w:t>»</w:t>
      </w:r>
    </w:p>
    <w:p w:rsidR="008C15B5" w:rsidRPr="00A51EC4" w:rsidRDefault="008C15B5" w:rsidP="008C15B5">
      <w:pPr>
        <w:spacing w:line="240" w:lineRule="auto"/>
        <w:rPr>
          <w:rFonts w:ascii="Times New Roman" w:hAnsi="Times New Roman" w:cs="Times New Roman"/>
          <w:b/>
          <w:color w:val="000000"/>
          <w:sz w:val="26"/>
          <w:szCs w:val="26"/>
        </w:rPr>
      </w:pPr>
    </w:p>
    <w:p w:rsidR="008C15B5" w:rsidRPr="00A51EC4" w:rsidRDefault="008C15B5" w:rsidP="008C15B5">
      <w:pPr>
        <w:spacing w:line="240" w:lineRule="auto"/>
        <w:rPr>
          <w:rFonts w:ascii="Times New Roman" w:hAnsi="Times New Roman" w:cs="Times New Roman"/>
          <w:b/>
          <w:color w:val="000000"/>
          <w:sz w:val="26"/>
          <w:szCs w:val="26"/>
        </w:rPr>
      </w:pPr>
    </w:p>
    <w:p w:rsidR="008C15B5" w:rsidRPr="00A51EC4" w:rsidRDefault="008C15B5" w:rsidP="008C15B5">
      <w:pPr>
        <w:spacing w:line="240" w:lineRule="auto"/>
        <w:rPr>
          <w:rFonts w:ascii="Times New Roman" w:hAnsi="Times New Roman" w:cs="Times New Roman"/>
          <w:b/>
          <w:color w:val="000000"/>
          <w:sz w:val="26"/>
          <w:szCs w:val="26"/>
        </w:rPr>
      </w:pPr>
    </w:p>
    <w:p w:rsidR="008C15B5" w:rsidRPr="00A51EC4" w:rsidRDefault="008C15B5" w:rsidP="008C15B5">
      <w:pPr>
        <w:rPr>
          <w:rFonts w:ascii="Times New Roman" w:hAnsi="Times New Roman" w:cs="Times New Roman"/>
          <w:b/>
          <w:color w:val="000000"/>
          <w:sz w:val="26"/>
          <w:szCs w:val="26"/>
        </w:rPr>
      </w:pPr>
    </w:p>
    <w:p w:rsidR="008C15B5" w:rsidRPr="00A51EC4" w:rsidRDefault="008C15B5" w:rsidP="008C15B5">
      <w:pPr>
        <w:rPr>
          <w:rFonts w:ascii="Times New Roman" w:hAnsi="Times New Roman" w:cs="Times New Roman"/>
          <w:b/>
          <w:color w:val="000000"/>
          <w:sz w:val="26"/>
          <w:szCs w:val="26"/>
        </w:rPr>
      </w:pPr>
    </w:p>
    <w:p w:rsidR="008C15B5" w:rsidRPr="00A51EC4" w:rsidRDefault="008C15B5" w:rsidP="008C15B5">
      <w:pPr>
        <w:rPr>
          <w:rFonts w:ascii="Times New Roman" w:hAnsi="Times New Roman" w:cs="Times New Roman"/>
          <w:b/>
          <w:color w:val="000000"/>
          <w:sz w:val="26"/>
          <w:szCs w:val="26"/>
        </w:rPr>
      </w:pPr>
    </w:p>
    <w:p w:rsidR="008C15B5" w:rsidRPr="00A51EC4" w:rsidRDefault="008C15B5" w:rsidP="008C15B5">
      <w:pPr>
        <w:rPr>
          <w:rFonts w:ascii="Times New Roman" w:hAnsi="Times New Roman" w:cs="Times New Roman"/>
          <w:b/>
          <w:color w:val="000000"/>
          <w:sz w:val="26"/>
          <w:szCs w:val="26"/>
        </w:rPr>
      </w:pPr>
    </w:p>
    <w:p w:rsidR="008C15B5" w:rsidRPr="00A51EC4" w:rsidRDefault="008C15B5" w:rsidP="008C15B5">
      <w:pPr>
        <w:rPr>
          <w:rFonts w:ascii="Times New Roman" w:hAnsi="Times New Roman" w:cs="Times New Roman"/>
          <w:b/>
          <w:color w:val="000000"/>
          <w:sz w:val="26"/>
          <w:szCs w:val="26"/>
        </w:rPr>
      </w:pPr>
    </w:p>
    <w:p w:rsidR="00FD2FB4" w:rsidRPr="00A51EC4" w:rsidRDefault="00FD2FB4" w:rsidP="008C15B5">
      <w:pPr>
        <w:rPr>
          <w:rFonts w:ascii="Times New Roman" w:hAnsi="Times New Roman" w:cs="Times New Roman"/>
          <w:b/>
          <w:color w:val="000000"/>
          <w:sz w:val="26"/>
          <w:szCs w:val="26"/>
        </w:rPr>
      </w:pPr>
    </w:p>
    <w:p w:rsidR="008C15B5" w:rsidRPr="00A51EC4" w:rsidRDefault="008C15B5" w:rsidP="008C15B5">
      <w:pPr>
        <w:rPr>
          <w:rFonts w:ascii="Times New Roman" w:hAnsi="Times New Roman" w:cs="Times New Roman"/>
          <w:b/>
          <w:color w:val="000000"/>
          <w:sz w:val="26"/>
          <w:szCs w:val="26"/>
        </w:rPr>
      </w:pPr>
    </w:p>
    <w:p w:rsidR="00200E39" w:rsidRPr="00A51EC4" w:rsidRDefault="00200E39" w:rsidP="008C15B5">
      <w:pPr>
        <w:rPr>
          <w:rFonts w:ascii="Times New Roman" w:hAnsi="Times New Roman" w:cs="Times New Roman"/>
          <w:b/>
          <w:color w:val="000000"/>
          <w:sz w:val="26"/>
          <w:szCs w:val="26"/>
        </w:rPr>
      </w:pPr>
    </w:p>
    <w:p w:rsidR="009966C0" w:rsidRPr="00A51EC4" w:rsidRDefault="005873F2" w:rsidP="00EE0D9F">
      <w:pPr>
        <w:spacing w:line="240" w:lineRule="auto"/>
        <w:jc w:val="center"/>
        <w:rPr>
          <w:rFonts w:ascii="Times New Roman" w:hAnsi="Times New Roman" w:cs="Times New Roman"/>
          <w:b/>
          <w:sz w:val="30"/>
          <w:szCs w:val="30"/>
        </w:rPr>
      </w:pPr>
      <w:r w:rsidRPr="00A51EC4">
        <w:rPr>
          <w:rFonts w:ascii="Times New Roman" w:hAnsi="Times New Roman" w:cs="Times New Roman"/>
          <w:b/>
          <w:sz w:val="30"/>
          <w:szCs w:val="30"/>
        </w:rPr>
        <w:lastRenderedPageBreak/>
        <w:t>Введение</w:t>
      </w:r>
    </w:p>
    <w:p w:rsidR="00892704" w:rsidRPr="00A51EC4" w:rsidRDefault="00892704" w:rsidP="00FB7A4B">
      <w:pPr>
        <w:spacing w:after="0" w:line="240" w:lineRule="auto"/>
        <w:ind w:firstLine="709"/>
        <w:jc w:val="both"/>
        <w:rPr>
          <w:rFonts w:ascii="Times New Roman" w:hAnsi="Times New Roman" w:cs="Times New Roman"/>
          <w:bCs/>
          <w:sz w:val="30"/>
          <w:szCs w:val="30"/>
        </w:rPr>
      </w:pPr>
      <w:r w:rsidRPr="00A51EC4">
        <w:rPr>
          <w:rFonts w:ascii="Times New Roman" w:hAnsi="Times New Roman" w:cs="Times New Roman"/>
          <w:sz w:val="30"/>
          <w:szCs w:val="30"/>
        </w:rPr>
        <w:t>ВИЧ-инфекция – многогранное социально значимое инфекционное заболевание, сочетающее в себе не только медицинские аспекты (такие как профилактика, диагностика, лечение, недопущение развития тер</w:t>
      </w:r>
      <w:r w:rsidR="005D45A8" w:rsidRPr="00A51EC4">
        <w:rPr>
          <w:rFonts w:ascii="Times New Roman" w:hAnsi="Times New Roman" w:cs="Times New Roman"/>
          <w:sz w:val="30"/>
          <w:szCs w:val="30"/>
        </w:rPr>
        <w:t>минальной 4 стадии заболевания (</w:t>
      </w:r>
      <w:r w:rsidRPr="00A51EC4">
        <w:rPr>
          <w:rFonts w:ascii="Times New Roman" w:hAnsi="Times New Roman" w:cs="Times New Roman"/>
          <w:sz w:val="30"/>
          <w:szCs w:val="30"/>
        </w:rPr>
        <w:t>СПИДа</w:t>
      </w:r>
      <w:r w:rsidR="005D45A8" w:rsidRPr="00A51EC4">
        <w:rPr>
          <w:rFonts w:ascii="Times New Roman" w:hAnsi="Times New Roman" w:cs="Times New Roman"/>
          <w:sz w:val="30"/>
          <w:szCs w:val="30"/>
        </w:rPr>
        <w:t>)</w:t>
      </w:r>
      <w:r w:rsidRPr="00A51EC4">
        <w:rPr>
          <w:rFonts w:ascii="Times New Roman" w:hAnsi="Times New Roman" w:cs="Times New Roman"/>
          <w:sz w:val="30"/>
          <w:szCs w:val="30"/>
        </w:rPr>
        <w:t>, предупреждение передачи ВИЧ от матери ребенку), но и социальные, правовые аспекты, вопросы преодоления стигмы и недопущения дискриминации</w:t>
      </w:r>
      <w:r w:rsidRPr="00A51EC4">
        <w:rPr>
          <w:rStyle w:val="af3"/>
          <w:rFonts w:ascii="Times New Roman" w:hAnsi="Times New Roman" w:cs="Times New Roman"/>
          <w:sz w:val="30"/>
          <w:szCs w:val="30"/>
        </w:rPr>
        <w:footnoteReference w:id="1"/>
      </w:r>
      <w:r w:rsidRPr="00A51EC4">
        <w:rPr>
          <w:rFonts w:ascii="Times New Roman" w:hAnsi="Times New Roman" w:cs="Times New Roman"/>
          <w:sz w:val="30"/>
          <w:szCs w:val="30"/>
        </w:rPr>
        <w:t xml:space="preserve"> как в отношении людей, живущих с ВИЧ (далее – ЛЖВ), так и </w:t>
      </w:r>
      <w:r w:rsidR="00FF2DD9" w:rsidRPr="00A51EC4">
        <w:rPr>
          <w:rFonts w:ascii="Times New Roman" w:hAnsi="Times New Roman" w:cs="Times New Roman"/>
          <w:sz w:val="30"/>
          <w:szCs w:val="30"/>
        </w:rPr>
        <w:t xml:space="preserve">в отношении </w:t>
      </w:r>
      <w:r w:rsidRPr="00A51EC4">
        <w:rPr>
          <w:rFonts w:ascii="Times New Roman" w:hAnsi="Times New Roman" w:cs="Times New Roman"/>
          <w:sz w:val="30"/>
          <w:szCs w:val="30"/>
        </w:rPr>
        <w:t>ключевых групп населения</w:t>
      </w:r>
      <w:r w:rsidRPr="00A51EC4">
        <w:rPr>
          <w:rStyle w:val="af3"/>
          <w:rFonts w:ascii="Times New Roman" w:hAnsi="Times New Roman" w:cs="Times New Roman"/>
          <w:sz w:val="30"/>
          <w:szCs w:val="30"/>
        </w:rPr>
        <w:footnoteReference w:id="2"/>
      </w:r>
      <w:r w:rsidRPr="00A51EC4">
        <w:rPr>
          <w:rFonts w:ascii="Times New Roman" w:hAnsi="Times New Roman" w:cs="Times New Roman"/>
          <w:sz w:val="30"/>
          <w:szCs w:val="30"/>
        </w:rPr>
        <w:t>, затронутых проблемой ВИЧ/СПИД</w:t>
      </w:r>
      <w:r w:rsidR="00FF2DD9" w:rsidRPr="00A51EC4">
        <w:rPr>
          <w:rFonts w:ascii="Times New Roman" w:hAnsi="Times New Roman" w:cs="Times New Roman"/>
          <w:sz w:val="30"/>
          <w:szCs w:val="30"/>
        </w:rPr>
        <w:t>а</w:t>
      </w:r>
      <w:r w:rsidRPr="00A51EC4">
        <w:rPr>
          <w:rFonts w:ascii="Times New Roman" w:hAnsi="Times New Roman" w:cs="Times New Roman"/>
          <w:sz w:val="30"/>
          <w:szCs w:val="30"/>
        </w:rPr>
        <w:t xml:space="preserve">. </w:t>
      </w:r>
      <w:r w:rsidR="0014661C" w:rsidRPr="00A51EC4">
        <w:rPr>
          <w:rFonts w:ascii="Times New Roman" w:hAnsi="Times New Roman" w:cs="Times New Roman"/>
          <w:bCs/>
          <w:sz w:val="30"/>
          <w:szCs w:val="30"/>
        </w:rPr>
        <w:t>В 201</w:t>
      </w:r>
      <w:r w:rsidR="008C46FE" w:rsidRPr="00A51EC4">
        <w:rPr>
          <w:rFonts w:ascii="Times New Roman" w:hAnsi="Times New Roman" w:cs="Times New Roman"/>
          <w:bCs/>
          <w:sz w:val="30"/>
          <w:szCs w:val="30"/>
        </w:rPr>
        <w:t>8</w:t>
      </w:r>
      <w:r w:rsidR="009976E7" w:rsidRPr="00A51EC4">
        <w:rPr>
          <w:rFonts w:ascii="Times New Roman" w:hAnsi="Times New Roman" w:cs="Times New Roman"/>
          <w:bCs/>
          <w:sz w:val="30"/>
          <w:szCs w:val="30"/>
        </w:rPr>
        <w:t xml:space="preserve"> году</w:t>
      </w:r>
      <w:r w:rsidR="0014661C" w:rsidRPr="00A51EC4">
        <w:rPr>
          <w:rFonts w:ascii="Times New Roman" w:hAnsi="Times New Roman" w:cs="Times New Roman"/>
          <w:bCs/>
          <w:sz w:val="30"/>
          <w:szCs w:val="30"/>
        </w:rPr>
        <w:t xml:space="preserve">, согласно мировым оценкам, </w:t>
      </w:r>
      <w:r w:rsidR="008C46FE" w:rsidRPr="00A51EC4">
        <w:rPr>
          <w:rFonts w:ascii="Times New Roman" w:hAnsi="Times New Roman" w:cs="Times New Roman"/>
          <w:bCs/>
          <w:sz w:val="30"/>
          <w:szCs w:val="30"/>
        </w:rPr>
        <w:t>54</w:t>
      </w:r>
      <w:r w:rsidR="0014661C" w:rsidRPr="00A51EC4">
        <w:rPr>
          <w:rFonts w:ascii="Times New Roman" w:hAnsi="Times New Roman" w:cs="Times New Roman"/>
          <w:bCs/>
          <w:sz w:val="30"/>
          <w:szCs w:val="30"/>
        </w:rPr>
        <w:t xml:space="preserve">% новых случаев </w:t>
      </w:r>
      <w:r w:rsidR="008C46FE" w:rsidRPr="00A51EC4">
        <w:rPr>
          <w:rFonts w:ascii="Times New Roman" w:hAnsi="Times New Roman" w:cs="Times New Roman"/>
          <w:bCs/>
          <w:sz w:val="30"/>
          <w:szCs w:val="30"/>
        </w:rPr>
        <w:t xml:space="preserve">заражения ВИЧ по всему миру пришлось на </w:t>
      </w:r>
      <w:r w:rsidR="0014661C" w:rsidRPr="00A51EC4">
        <w:rPr>
          <w:rFonts w:ascii="Times New Roman" w:hAnsi="Times New Roman" w:cs="Times New Roman"/>
          <w:bCs/>
          <w:sz w:val="30"/>
          <w:szCs w:val="30"/>
        </w:rPr>
        <w:t>ключевы</w:t>
      </w:r>
      <w:r w:rsidR="008C46FE" w:rsidRPr="00A51EC4">
        <w:rPr>
          <w:rFonts w:ascii="Times New Roman" w:hAnsi="Times New Roman" w:cs="Times New Roman"/>
          <w:bCs/>
          <w:sz w:val="30"/>
          <w:szCs w:val="30"/>
        </w:rPr>
        <w:t>е</w:t>
      </w:r>
      <w:r w:rsidR="0014661C" w:rsidRPr="00A51EC4">
        <w:rPr>
          <w:rFonts w:ascii="Times New Roman" w:hAnsi="Times New Roman" w:cs="Times New Roman"/>
          <w:bCs/>
          <w:sz w:val="30"/>
          <w:szCs w:val="30"/>
        </w:rPr>
        <w:t xml:space="preserve"> групп</w:t>
      </w:r>
      <w:r w:rsidR="008C46FE" w:rsidRPr="00A51EC4">
        <w:rPr>
          <w:rFonts w:ascii="Times New Roman" w:hAnsi="Times New Roman" w:cs="Times New Roman"/>
          <w:bCs/>
          <w:sz w:val="30"/>
          <w:szCs w:val="30"/>
        </w:rPr>
        <w:t>ы</w:t>
      </w:r>
      <w:r w:rsidR="0014661C" w:rsidRPr="00A51EC4">
        <w:rPr>
          <w:rFonts w:ascii="Times New Roman" w:hAnsi="Times New Roman" w:cs="Times New Roman"/>
          <w:bCs/>
          <w:sz w:val="30"/>
          <w:szCs w:val="30"/>
        </w:rPr>
        <w:t xml:space="preserve"> населения и их </w:t>
      </w:r>
      <w:r w:rsidR="008C46FE" w:rsidRPr="00A51EC4">
        <w:rPr>
          <w:rFonts w:ascii="Times New Roman" w:hAnsi="Times New Roman" w:cs="Times New Roman"/>
          <w:bCs/>
          <w:sz w:val="30"/>
          <w:szCs w:val="30"/>
        </w:rPr>
        <w:t xml:space="preserve">сексуальных </w:t>
      </w:r>
      <w:r w:rsidR="0014661C" w:rsidRPr="00A51EC4">
        <w:rPr>
          <w:rFonts w:ascii="Times New Roman" w:hAnsi="Times New Roman" w:cs="Times New Roman"/>
          <w:bCs/>
          <w:sz w:val="30"/>
          <w:szCs w:val="30"/>
        </w:rPr>
        <w:t>партнеров.</w:t>
      </w:r>
    </w:p>
    <w:p w:rsidR="001B0393" w:rsidRPr="00A51EC4" w:rsidRDefault="000F49B4" w:rsidP="00FB7A4B">
      <w:pPr>
        <w:spacing w:after="0" w:line="240" w:lineRule="auto"/>
        <w:ind w:firstLine="709"/>
        <w:jc w:val="both"/>
        <w:rPr>
          <w:rFonts w:ascii="Times New Roman" w:hAnsi="Times New Roman" w:cs="Times New Roman"/>
          <w:bCs/>
          <w:sz w:val="30"/>
          <w:szCs w:val="30"/>
        </w:rPr>
      </w:pPr>
      <w:r w:rsidRPr="00A51EC4">
        <w:rPr>
          <w:rFonts w:ascii="Times New Roman" w:hAnsi="Times New Roman" w:cs="Times New Roman"/>
          <w:bCs/>
          <w:sz w:val="30"/>
          <w:szCs w:val="30"/>
        </w:rPr>
        <w:t xml:space="preserve">По данным </w:t>
      </w:r>
      <w:r w:rsidR="00336482" w:rsidRPr="00A51EC4">
        <w:rPr>
          <w:rFonts w:ascii="Times New Roman" w:hAnsi="Times New Roman" w:cs="Times New Roman"/>
          <w:bCs/>
          <w:sz w:val="30"/>
          <w:szCs w:val="30"/>
        </w:rPr>
        <w:t>информационного бюллетеня ЮНЭЙДС</w:t>
      </w:r>
      <w:r w:rsidRPr="00A51EC4">
        <w:rPr>
          <w:rFonts w:ascii="Times New Roman" w:hAnsi="Times New Roman" w:cs="Times New Roman"/>
          <w:bCs/>
          <w:sz w:val="30"/>
          <w:szCs w:val="30"/>
        </w:rPr>
        <w:t xml:space="preserve"> в 201</w:t>
      </w:r>
      <w:r w:rsidR="009976E7" w:rsidRPr="00A51EC4">
        <w:rPr>
          <w:rFonts w:ascii="Times New Roman" w:hAnsi="Times New Roman" w:cs="Times New Roman"/>
          <w:bCs/>
          <w:sz w:val="30"/>
          <w:szCs w:val="30"/>
        </w:rPr>
        <w:t>8</w:t>
      </w:r>
      <w:r w:rsidRPr="00A51EC4">
        <w:rPr>
          <w:rFonts w:ascii="Times New Roman" w:hAnsi="Times New Roman" w:cs="Times New Roman"/>
          <w:bCs/>
          <w:sz w:val="30"/>
          <w:szCs w:val="30"/>
        </w:rPr>
        <w:t xml:space="preserve"> году </w:t>
      </w:r>
      <w:r w:rsidR="000B6D2F" w:rsidRPr="00A51EC4">
        <w:rPr>
          <w:rFonts w:ascii="Times New Roman" w:hAnsi="Times New Roman" w:cs="Times New Roman"/>
          <w:bCs/>
          <w:sz w:val="30"/>
          <w:szCs w:val="30"/>
        </w:rPr>
        <w:br/>
      </w:r>
      <w:r w:rsidRPr="00A51EC4">
        <w:rPr>
          <w:rFonts w:ascii="Times New Roman" w:hAnsi="Times New Roman" w:cs="Times New Roman"/>
          <w:bCs/>
          <w:sz w:val="30"/>
          <w:szCs w:val="30"/>
        </w:rPr>
        <w:t xml:space="preserve">в мире было </w:t>
      </w:r>
      <w:r w:rsidR="00485B92" w:rsidRPr="00A51EC4">
        <w:rPr>
          <w:rFonts w:ascii="Times New Roman" w:hAnsi="Times New Roman" w:cs="Times New Roman"/>
          <w:bCs/>
          <w:sz w:val="30"/>
          <w:szCs w:val="30"/>
        </w:rPr>
        <w:t xml:space="preserve">выявлено </w:t>
      </w:r>
      <w:r w:rsidR="00336482" w:rsidRPr="00A51EC4">
        <w:rPr>
          <w:rFonts w:ascii="Times New Roman" w:hAnsi="Times New Roman" w:cs="Times New Roman"/>
          <w:bCs/>
          <w:sz w:val="30"/>
          <w:szCs w:val="30"/>
        </w:rPr>
        <w:t>1,</w:t>
      </w:r>
      <w:r w:rsidR="000B6D2F" w:rsidRPr="00A51EC4">
        <w:rPr>
          <w:rFonts w:ascii="Times New Roman" w:hAnsi="Times New Roman" w:cs="Times New Roman"/>
          <w:bCs/>
          <w:sz w:val="30"/>
          <w:szCs w:val="30"/>
        </w:rPr>
        <w:t>7</w:t>
      </w:r>
      <w:r w:rsidRPr="00A51EC4">
        <w:rPr>
          <w:rFonts w:ascii="Times New Roman" w:hAnsi="Times New Roman" w:cs="Times New Roman"/>
          <w:bCs/>
          <w:sz w:val="30"/>
          <w:szCs w:val="30"/>
        </w:rPr>
        <w:t xml:space="preserve"> (1,</w:t>
      </w:r>
      <w:r w:rsidR="00336482" w:rsidRPr="00A51EC4">
        <w:rPr>
          <w:rFonts w:ascii="Times New Roman" w:hAnsi="Times New Roman" w:cs="Times New Roman"/>
          <w:bCs/>
          <w:sz w:val="30"/>
          <w:szCs w:val="30"/>
        </w:rPr>
        <w:t>4</w:t>
      </w:r>
      <w:r w:rsidR="000B6D2F" w:rsidRPr="00A51EC4">
        <w:rPr>
          <w:rFonts w:ascii="Times New Roman" w:hAnsi="Times New Roman" w:cs="Times New Roman"/>
          <w:bCs/>
          <w:sz w:val="30"/>
          <w:szCs w:val="30"/>
        </w:rPr>
        <w:t xml:space="preserve"> </w:t>
      </w:r>
      <w:r w:rsidRPr="00A51EC4">
        <w:rPr>
          <w:rFonts w:ascii="Times New Roman" w:hAnsi="Times New Roman" w:cs="Times New Roman"/>
          <w:bCs/>
          <w:sz w:val="30"/>
          <w:szCs w:val="30"/>
        </w:rPr>
        <w:t>– 2,</w:t>
      </w:r>
      <w:r w:rsidR="000B6D2F" w:rsidRPr="00A51EC4">
        <w:rPr>
          <w:rFonts w:ascii="Times New Roman" w:hAnsi="Times New Roman" w:cs="Times New Roman"/>
          <w:bCs/>
          <w:sz w:val="30"/>
          <w:szCs w:val="30"/>
        </w:rPr>
        <w:t>3</w:t>
      </w:r>
      <w:r w:rsidRPr="00A51EC4">
        <w:rPr>
          <w:rFonts w:ascii="Times New Roman" w:hAnsi="Times New Roman" w:cs="Times New Roman"/>
          <w:bCs/>
          <w:sz w:val="30"/>
          <w:szCs w:val="30"/>
        </w:rPr>
        <w:t xml:space="preserve">) </w:t>
      </w:r>
      <w:r w:rsidR="00FD3A86" w:rsidRPr="00A51EC4">
        <w:rPr>
          <w:rFonts w:ascii="Times New Roman" w:hAnsi="Times New Roman" w:cs="Times New Roman"/>
          <w:bCs/>
          <w:sz w:val="30"/>
          <w:szCs w:val="30"/>
        </w:rPr>
        <w:t>миллион</w:t>
      </w:r>
      <w:r w:rsidR="000B6D2F" w:rsidRPr="00A51EC4">
        <w:rPr>
          <w:rFonts w:ascii="Times New Roman" w:hAnsi="Times New Roman" w:cs="Times New Roman"/>
          <w:bCs/>
          <w:sz w:val="30"/>
          <w:szCs w:val="30"/>
        </w:rPr>
        <w:t>а</w:t>
      </w:r>
      <w:r w:rsidRPr="00A51EC4">
        <w:rPr>
          <w:rFonts w:ascii="Times New Roman" w:hAnsi="Times New Roman" w:cs="Times New Roman"/>
          <w:bCs/>
          <w:sz w:val="30"/>
          <w:szCs w:val="30"/>
        </w:rPr>
        <w:t xml:space="preserve"> новых случаев </w:t>
      </w:r>
      <w:r w:rsidR="000B6D2F" w:rsidRPr="00A51EC4">
        <w:rPr>
          <w:rFonts w:ascii="Times New Roman" w:hAnsi="Times New Roman" w:cs="Times New Roman"/>
          <w:bCs/>
          <w:sz w:val="30"/>
          <w:szCs w:val="30"/>
        </w:rPr>
        <w:br/>
        <w:t>ВИЧ-инфекции. Общемировое число ЛЖВ</w:t>
      </w:r>
      <w:r w:rsidRPr="00A51EC4">
        <w:rPr>
          <w:rFonts w:ascii="Times New Roman" w:hAnsi="Times New Roman" w:cs="Times New Roman"/>
          <w:bCs/>
          <w:sz w:val="30"/>
          <w:szCs w:val="30"/>
        </w:rPr>
        <w:t xml:space="preserve"> </w:t>
      </w:r>
      <w:r w:rsidR="000B6D2F" w:rsidRPr="00A51EC4">
        <w:rPr>
          <w:rFonts w:ascii="Times New Roman" w:hAnsi="Times New Roman" w:cs="Times New Roman"/>
          <w:bCs/>
          <w:sz w:val="30"/>
          <w:szCs w:val="30"/>
        </w:rPr>
        <w:t>составляло</w:t>
      </w:r>
      <w:r w:rsidRPr="00A51EC4">
        <w:rPr>
          <w:rFonts w:ascii="Times New Roman" w:hAnsi="Times New Roman" w:cs="Times New Roman"/>
          <w:bCs/>
          <w:sz w:val="30"/>
          <w:szCs w:val="30"/>
        </w:rPr>
        <w:t xml:space="preserve"> 3</w:t>
      </w:r>
      <w:r w:rsidR="000B6D2F" w:rsidRPr="00A51EC4">
        <w:rPr>
          <w:rFonts w:ascii="Times New Roman" w:hAnsi="Times New Roman" w:cs="Times New Roman"/>
          <w:bCs/>
          <w:sz w:val="30"/>
          <w:szCs w:val="30"/>
        </w:rPr>
        <w:t>7</w:t>
      </w:r>
      <w:r w:rsidRPr="00A51EC4">
        <w:rPr>
          <w:rFonts w:ascii="Times New Roman" w:hAnsi="Times New Roman" w:cs="Times New Roman"/>
          <w:bCs/>
          <w:sz w:val="30"/>
          <w:szCs w:val="30"/>
        </w:rPr>
        <w:t>,</w:t>
      </w:r>
      <w:r w:rsidR="00336482" w:rsidRPr="00A51EC4">
        <w:rPr>
          <w:rFonts w:ascii="Times New Roman" w:hAnsi="Times New Roman" w:cs="Times New Roman"/>
          <w:bCs/>
          <w:sz w:val="30"/>
          <w:szCs w:val="30"/>
        </w:rPr>
        <w:t>9</w:t>
      </w:r>
      <w:r w:rsidRPr="00A51EC4">
        <w:rPr>
          <w:rFonts w:ascii="Times New Roman" w:hAnsi="Times New Roman" w:cs="Times New Roman"/>
          <w:bCs/>
          <w:sz w:val="30"/>
          <w:szCs w:val="30"/>
        </w:rPr>
        <w:t xml:space="preserve"> (3</w:t>
      </w:r>
      <w:r w:rsidR="000B6D2F" w:rsidRPr="00A51EC4">
        <w:rPr>
          <w:rFonts w:ascii="Times New Roman" w:hAnsi="Times New Roman" w:cs="Times New Roman"/>
          <w:bCs/>
          <w:sz w:val="30"/>
          <w:szCs w:val="30"/>
        </w:rPr>
        <w:t>2</w:t>
      </w:r>
      <w:r w:rsidRPr="00A51EC4">
        <w:rPr>
          <w:rFonts w:ascii="Times New Roman" w:hAnsi="Times New Roman" w:cs="Times New Roman"/>
          <w:bCs/>
          <w:sz w:val="30"/>
          <w:szCs w:val="30"/>
        </w:rPr>
        <w:t>,</w:t>
      </w:r>
      <w:r w:rsidR="000B6D2F" w:rsidRPr="00A51EC4">
        <w:rPr>
          <w:rFonts w:ascii="Times New Roman" w:hAnsi="Times New Roman" w:cs="Times New Roman"/>
          <w:bCs/>
          <w:sz w:val="30"/>
          <w:szCs w:val="30"/>
        </w:rPr>
        <w:t>7</w:t>
      </w:r>
      <w:r w:rsidRPr="00A51EC4">
        <w:rPr>
          <w:rFonts w:ascii="Times New Roman" w:hAnsi="Times New Roman" w:cs="Times New Roman"/>
          <w:bCs/>
          <w:sz w:val="30"/>
          <w:szCs w:val="30"/>
        </w:rPr>
        <w:t xml:space="preserve"> – </w:t>
      </w:r>
      <w:r w:rsidR="000B6D2F" w:rsidRPr="00A51EC4">
        <w:rPr>
          <w:rFonts w:ascii="Times New Roman" w:hAnsi="Times New Roman" w:cs="Times New Roman"/>
          <w:bCs/>
          <w:sz w:val="30"/>
          <w:szCs w:val="30"/>
        </w:rPr>
        <w:t>44</w:t>
      </w:r>
      <w:r w:rsidRPr="00A51EC4">
        <w:rPr>
          <w:rFonts w:ascii="Times New Roman" w:hAnsi="Times New Roman" w:cs="Times New Roman"/>
          <w:bCs/>
          <w:sz w:val="30"/>
          <w:szCs w:val="30"/>
        </w:rPr>
        <w:t>) миллион</w:t>
      </w:r>
      <w:r w:rsidR="000B6D2F" w:rsidRPr="00A51EC4">
        <w:rPr>
          <w:rFonts w:ascii="Times New Roman" w:hAnsi="Times New Roman" w:cs="Times New Roman"/>
          <w:bCs/>
          <w:sz w:val="30"/>
          <w:szCs w:val="30"/>
        </w:rPr>
        <w:t>а</w:t>
      </w:r>
      <w:r w:rsidRPr="00A51EC4">
        <w:rPr>
          <w:rFonts w:ascii="Times New Roman" w:hAnsi="Times New Roman" w:cs="Times New Roman"/>
          <w:bCs/>
          <w:sz w:val="30"/>
          <w:szCs w:val="30"/>
        </w:rPr>
        <w:t xml:space="preserve"> человек. В регионе Восточн</w:t>
      </w:r>
      <w:r w:rsidR="00336482" w:rsidRPr="00A51EC4">
        <w:rPr>
          <w:rFonts w:ascii="Times New Roman" w:hAnsi="Times New Roman" w:cs="Times New Roman"/>
          <w:bCs/>
          <w:sz w:val="30"/>
          <w:szCs w:val="30"/>
        </w:rPr>
        <w:t>ой</w:t>
      </w:r>
      <w:r w:rsidRPr="00A51EC4">
        <w:rPr>
          <w:rFonts w:ascii="Times New Roman" w:hAnsi="Times New Roman" w:cs="Times New Roman"/>
          <w:bCs/>
          <w:sz w:val="30"/>
          <w:szCs w:val="30"/>
        </w:rPr>
        <w:t xml:space="preserve"> Европ</w:t>
      </w:r>
      <w:r w:rsidR="00336482" w:rsidRPr="00A51EC4">
        <w:rPr>
          <w:rFonts w:ascii="Times New Roman" w:hAnsi="Times New Roman" w:cs="Times New Roman"/>
          <w:bCs/>
          <w:sz w:val="30"/>
          <w:szCs w:val="30"/>
        </w:rPr>
        <w:t>ы</w:t>
      </w:r>
      <w:r w:rsidRPr="00A51EC4">
        <w:rPr>
          <w:rFonts w:ascii="Times New Roman" w:hAnsi="Times New Roman" w:cs="Times New Roman"/>
          <w:bCs/>
          <w:sz w:val="30"/>
          <w:szCs w:val="30"/>
        </w:rPr>
        <w:t xml:space="preserve"> и Центральн</w:t>
      </w:r>
      <w:r w:rsidR="00336482" w:rsidRPr="00A51EC4">
        <w:rPr>
          <w:rFonts w:ascii="Times New Roman" w:hAnsi="Times New Roman" w:cs="Times New Roman"/>
          <w:bCs/>
          <w:sz w:val="30"/>
          <w:szCs w:val="30"/>
        </w:rPr>
        <w:t>ой</w:t>
      </w:r>
      <w:r w:rsidRPr="00A51EC4">
        <w:rPr>
          <w:rFonts w:ascii="Times New Roman" w:hAnsi="Times New Roman" w:cs="Times New Roman"/>
          <w:bCs/>
          <w:sz w:val="30"/>
          <w:szCs w:val="30"/>
        </w:rPr>
        <w:t xml:space="preserve"> Ази</w:t>
      </w:r>
      <w:r w:rsidR="00336482" w:rsidRPr="00A51EC4">
        <w:rPr>
          <w:rFonts w:ascii="Times New Roman" w:hAnsi="Times New Roman" w:cs="Times New Roman"/>
          <w:bCs/>
          <w:sz w:val="30"/>
          <w:szCs w:val="30"/>
        </w:rPr>
        <w:t>и</w:t>
      </w:r>
      <w:r w:rsidRPr="00A51EC4">
        <w:rPr>
          <w:rFonts w:ascii="Times New Roman" w:hAnsi="Times New Roman" w:cs="Times New Roman"/>
          <w:bCs/>
          <w:sz w:val="30"/>
          <w:szCs w:val="30"/>
        </w:rPr>
        <w:t xml:space="preserve"> (ВЕЦА)</w:t>
      </w:r>
      <w:r w:rsidR="00336482" w:rsidRPr="00A51EC4">
        <w:rPr>
          <w:rFonts w:ascii="Times New Roman" w:hAnsi="Times New Roman" w:cs="Times New Roman"/>
          <w:bCs/>
          <w:sz w:val="30"/>
          <w:szCs w:val="30"/>
        </w:rPr>
        <w:t>, в кото</w:t>
      </w:r>
      <w:r w:rsidR="009B3CE6" w:rsidRPr="00A51EC4">
        <w:rPr>
          <w:rFonts w:ascii="Times New Roman" w:hAnsi="Times New Roman" w:cs="Times New Roman"/>
          <w:bCs/>
          <w:sz w:val="30"/>
          <w:szCs w:val="30"/>
        </w:rPr>
        <w:t xml:space="preserve">рый входит Республика Беларусь, </w:t>
      </w:r>
      <w:r w:rsidR="001B0393" w:rsidRPr="00A51EC4">
        <w:rPr>
          <w:rFonts w:ascii="Times New Roman" w:hAnsi="Times New Roman" w:cs="Times New Roman"/>
          <w:bCs/>
          <w:sz w:val="30"/>
          <w:szCs w:val="30"/>
        </w:rPr>
        <w:t>количество</w:t>
      </w:r>
      <w:r w:rsidRPr="00A51EC4">
        <w:rPr>
          <w:rFonts w:ascii="Times New Roman" w:hAnsi="Times New Roman" w:cs="Times New Roman"/>
          <w:bCs/>
          <w:sz w:val="30"/>
          <w:szCs w:val="30"/>
        </w:rPr>
        <w:t xml:space="preserve"> ЛЖВ</w:t>
      </w:r>
      <w:r w:rsidR="001B0393" w:rsidRPr="00A51EC4">
        <w:rPr>
          <w:rFonts w:ascii="Times New Roman" w:hAnsi="Times New Roman" w:cs="Times New Roman"/>
          <w:bCs/>
          <w:sz w:val="30"/>
          <w:szCs w:val="30"/>
        </w:rPr>
        <w:t xml:space="preserve"> </w:t>
      </w:r>
      <w:r w:rsidR="00FB7A4B" w:rsidRPr="00A51EC4">
        <w:rPr>
          <w:rFonts w:ascii="Times New Roman" w:hAnsi="Times New Roman" w:cs="Times New Roman"/>
          <w:bCs/>
          <w:sz w:val="30"/>
          <w:szCs w:val="30"/>
        </w:rPr>
        <w:br/>
      </w:r>
      <w:r w:rsidR="001B0393" w:rsidRPr="00A51EC4">
        <w:rPr>
          <w:rFonts w:ascii="Times New Roman" w:hAnsi="Times New Roman" w:cs="Times New Roman"/>
          <w:bCs/>
          <w:sz w:val="30"/>
          <w:szCs w:val="30"/>
        </w:rPr>
        <w:t>в 2018 году</w:t>
      </w:r>
      <w:r w:rsidR="0014661C" w:rsidRPr="00A51EC4">
        <w:rPr>
          <w:rFonts w:ascii="Times New Roman" w:hAnsi="Times New Roman" w:cs="Times New Roman"/>
          <w:bCs/>
          <w:sz w:val="30"/>
          <w:szCs w:val="30"/>
        </w:rPr>
        <w:t xml:space="preserve"> с</w:t>
      </w:r>
      <w:r w:rsidRPr="00A51EC4">
        <w:rPr>
          <w:rFonts w:ascii="Times New Roman" w:hAnsi="Times New Roman" w:cs="Times New Roman"/>
          <w:bCs/>
          <w:sz w:val="30"/>
          <w:szCs w:val="30"/>
        </w:rPr>
        <w:t>оставляло 1,</w:t>
      </w:r>
      <w:r w:rsidR="001B0393" w:rsidRPr="00A51EC4">
        <w:rPr>
          <w:rFonts w:ascii="Times New Roman" w:hAnsi="Times New Roman" w:cs="Times New Roman"/>
          <w:bCs/>
          <w:sz w:val="30"/>
          <w:szCs w:val="30"/>
        </w:rPr>
        <w:t>7</w:t>
      </w:r>
      <w:r w:rsidRPr="00A51EC4">
        <w:rPr>
          <w:rFonts w:ascii="Times New Roman" w:hAnsi="Times New Roman" w:cs="Times New Roman"/>
          <w:bCs/>
          <w:sz w:val="30"/>
          <w:szCs w:val="30"/>
        </w:rPr>
        <w:t xml:space="preserve"> (1,</w:t>
      </w:r>
      <w:r w:rsidR="001B0393" w:rsidRPr="00A51EC4">
        <w:rPr>
          <w:rFonts w:ascii="Times New Roman" w:hAnsi="Times New Roman" w:cs="Times New Roman"/>
          <w:bCs/>
          <w:sz w:val="30"/>
          <w:szCs w:val="30"/>
        </w:rPr>
        <w:t>5</w:t>
      </w:r>
      <w:r w:rsidRPr="00A51EC4">
        <w:rPr>
          <w:rFonts w:ascii="Times New Roman" w:hAnsi="Times New Roman" w:cs="Times New Roman"/>
          <w:bCs/>
          <w:sz w:val="30"/>
          <w:szCs w:val="30"/>
        </w:rPr>
        <w:t xml:space="preserve"> – 1,</w:t>
      </w:r>
      <w:r w:rsidR="001B0393" w:rsidRPr="00A51EC4">
        <w:rPr>
          <w:rFonts w:ascii="Times New Roman" w:hAnsi="Times New Roman" w:cs="Times New Roman"/>
          <w:bCs/>
          <w:sz w:val="30"/>
          <w:szCs w:val="30"/>
        </w:rPr>
        <w:t>9</w:t>
      </w:r>
      <w:r w:rsidR="00FD3A86" w:rsidRPr="00A51EC4">
        <w:rPr>
          <w:rFonts w:ascii="Times New Roman" w:hAnsi="Times New Roman" w:cs="Times New Roman"/>
          <w:bCs/>
          <w:sz w:val="30"/>
          <w:szCs w:val="30"/>
        </w:rPr>
        <w:t>) миллион</w:t>
      </w:r>
      <w:r w:rsidR="001B0393" w:rsidRPr="00A51EC4">
        <w:rPr>
          <w:rFonts w:ascii="Times New Roman" w:hAnsi="Times New Roman" w:cs="Times New Roman"/>
          <w:bCs/>
          <w:sz w:val="30"/>
          <w:szCs w:val="30"/>
        </w:rPr>
        <w:t>а человек</w:t>
      </w:r>
      <w:r w:rsidR="001153AF" w:rsidRPr="00A51EC4">
        <w:rPr>
          <w:rFonts w:ascii="Times New Roman" w:hAnsi="Times New Roman" w:cs="Times New Roman"/>
          <w:bCs/>
          <w:sz w:val="30"/>
          <w:szCs w:val="30"/>
        </w:rPr>
        <w:t>, из них</w:t>
      </w:r>
      <w:r w:rsidR="001B0393" w:rsidRPr="00A51EC4">
        <w:rPr>
          <w:rFonts w:ascii="Times New Roman" w:hAnsi="Times New Roman" w:cs="Times New Roman"/>
          <w:bCs/>
          <w:sz w:val="30"/>
          <w:szCs w:val="30"/>
        </w:rPr>
        <w:t xml:space="preserve"> на конец 2018 года</w:t>
      </w:r>
      <w:r w:rsidR="001153AF" w:rsidRPr="00A51EC4">
        <w:rPr>
          <w:rFonts w:ascii="Times New Roman" w:hAnsi="Times New Roman" w:cs="Times New Roman"/>
          <w:bCs/>
          <w:sz w:val="30"/>
          <w:szCs w:val="30"/>
        </w:rPr>
        <w:t xml:space="preserve"> лечение получа</w:t>
      </w:r>
      <w:r w:rsidR="00485B92" w:rsidRPr="00A51EC4">
        <w:rPr>
          <w:rFonts w:ascii="Times New Roman" w:hAnsi="Times New Roman" w:cs="Times New Roman"/>
          <w:bCs/>
          <w:sz w:val="30"/>
          <w:szCs w:val="30"/>
        </w:rPr>
        <w:t>ли</w:t>
      </w:r>
      <w:r w:rsidR="00FF2DD9" w:rsidRPr="00A51EC4">
        <w:rPr>
          <w:rFonts w:ascii="Times New Roman" w:hAnsi="Times New Roman" w:cs="Times New Roman"/>
          <w:bCs/>
          <w:sz w:val="30"/>
          <w:szCs w:val="30"/>
        </w:rPr>
        <w:t xml:space="preserve"> </w:t>
      </w:r>
      <w:r w:rsidR="001B0393" w:rsidRPr="00A51EC4">
        <w:rPr>
          <w:rFonts w:ascii="Times New Roman" w:hAnsi="Times New Roman" w:cs="Times New Roman"/>
          <w:bCs/>
          <w:sz w:val="30"/>
          <w:szCs w:val="30"/>
        </w:rPr>
        <w:t>648</w:t>
      </w:r>
      <w:r w:rsidR="00FF2DD9" w:rsidRPr="00A51EC4">
        <w:rPr>
          <w:rFonts w:ascii="Times New Roman" w:hAnsi="Times New Roman" w:cs="Times New Roman"/>
          <w:bCs/>
          <w:sz w:val="30"/>
          <w:szCs w:val="30"/>
        </w:rPr>
        <w:t xml:space="preserve"> тыс</w:t>
      </w:r>
      <w:r w:rsidR="00FD3A86" w:rsidRPr="00A51EC4">
        <w:rPr>
          <w:rFonts w:ascii="Times New Roman" w:hAnsi="Times New Roman" w:cs="Times New Roman"/>
          <w:bCs/>
          <w:sz w:val="30"/>
          <w:szCs w:val="30"/>
        </w:rPr>
        <w:t>яч</w:t>
      </w:r>
      <w:r w:rsidR="001153AF" w:rsidRPr="00A51EC4">
        <w:rPr>
          <w:rFonts w:ascii="Times New Roman" w:hAnsi="Times New Roman" w:cs="Times New Roman"/>
          <w:bCs/>
          <w:sz w:val="30"/>
          <w:szCs w:val="30"/>
        </w:rPr>
        <w:t xml:space="preserve"> человек (</w:t>
      </w:r>
      <w:r w:rsidR="00FD3A86" w:rsidRPr="00A51EC4">
        <w:rPr>
          <w:rFonts w:ascii="Times New Roman" w:hAnsi="Times New Roman" w:cs="Times New Roman"/>
          <w:bCs/>
          <w:sz w:val="30"/>
          <w:szCs w:val="30"/>
        </w:rPr>
        <w:t xml:space="preserve">только </w:t>
      </w:r>
      <w:r w:rsidR="001B0393" w:rsidRPr="00A51EC4">
        <w:rPr>
          <w:rFonts w:ascii="Times New Roman" w:hAnsi="Times New Roman" w:cs="Times New Roman"/>
          <w:bCs/>
          <w:sz w:val="30"/>
          <w:szCs w:val="30"/>
        </w:rPr>
        <w:t>38</w:t>
      </w:r>
      <w:r w:rsidR="001153AF" w:rsidRPr="00A51EC4">
        <w:rPr>
          <w:rFonts w:ascii="Times New Roman" w:hAnsi="Times New Roman" w:cs="Times New Roman"/>
          <w:bCs/>
          <w:sz w:val="30"/>
          <w:szCs w:val="30"/>
        </w:rPr>
        <w:t xml:space="preserve">% от </w:t>
      </w:r>
      <w:r w:rsidR="001B0393" w:rsidRPr="00A51EC4">
        <w:rPr>
          <w:rFonts w:ascii="Times New Roman" w:hAnsi="Times New Roman" w:cs="Times New Roman"/>
          <w:bCs/>
          <w:sz w:val="30"/>
          <w:szCs w:val="30"/>
        </w:rPr>
        <w:t>ЛЖВ</w:t>
      </w:r>
      <w:r w:rsidR="001153AF" w:rsidRPr="00A51EC4">
        <w:rPr>
          <w:rFonts w:ascii="Times New Roman" w:hAnsi="Times New Roman" w:cs="Times New Roman"/>
          <w:bCs/>
          <w:sz w:val="30"/>
          <w:szCs w:val="30"/>
        </w:rPr>
        <w:t xml:space="preserve">). </w:t>
      </w:r>
    </w:p>
    <w:p w:rsidR="00173DEF" w:rsidRPr="00A51EC4" w:rsidRDefault="00FD3A86" w:rsidP="00FB7A4B">
      <w:pPr>
        <w:spacing w:after="0" w:line="240" w:lineRule="auto"/>
        <w:ind w:firstLine="709"/>
        <w:jc w:val="both"/>
        <w:rPr>
          <w:rFonts w:ascii="Times New Roman" w:hAnsi="Times New Roman" w:cs="Times New Roman"/>
          <w:bCs/>
          <w:sz w:val="30"/>
          <w:szCs w:val="30"/>
        </w:rPr>
      </w:pPr>
      <w:r w:rsidRPr="00A51EC4">
        <w:rPr>
          <w:rFonts w:ascii="Times New Roman" w:hAnsi="Times New Roman" w:cs="Times New Roman"/>
          <w:bCs/>
          <w:sz w:val="30"/>
          <w:szCs w:val="30"/>
        </w:rPr>
        <w:t>Р</w:t>
      </w:r>
      <w:r w:rsidR="000F49B4" w:rsidRPr="00A51EC4">
        <w:rPr>
          <w:rFonts w:ascii="Times New Roman" w:hAnsi="Times New Roman" w:cs="Times New Roman"/>
          <w:bCs/>
          <w:sz w:val="30"/>
          <w:szCs w:val="30"/>
        </w:rPr>
        <w:t>егион</w:t>
      </w:r>
      <w:r w:rsidRPr="00A51EC4">
        <w:rPr>
          <w:rFonts w:ascii="Times New Roman" w:hAnsi="Times New Roman" w:cs="Times New Roman"/>
          <w:bCs/>
          <w:sz w:val="30"/>
          <w:szCs w:val="30"/>
        </w:rPr>
        <w:t xml:space="preserve"> ВЕЦА </w:t>
      </w:r>
      <w:r w:rsidR="000F49B4" w:rsidRPr="00A51EC4">
        <w:rPr>
          <w:rFonts w:ascii="Times New Roman" w:hAnsi="Times New Roman" w:cs="Times New Roman"/>
          <w:bCs/>
          <w:sz w:val="30"/>
          <w:szCs w:val="30"/>
        </w:rPr>
        <w:t>остается одним из лидирующих по приросту новых случаев ВИЧ-инфекции</w:t>
      </w:r>
      <w:r w:rsidRPr="00A51EC4">
        <w:rPr>
          <w:rFonts w:ascii="Times New Roman" w:hAnsi="Times New Roman" w:cs="Times New Roman"/>
          <w:bCs/>
          <w:sz w:val="30"/>
          <w:szCs w:val="30"/>
        </w:rPr>
        <w:t>.</w:t>
      </w:r>
      <w:r w:rsidR="009B3CE6" w:rsidRPr="00A51EC4">
        <w:rPr>
          <w:rFonts w:ascii="Times New Roman" w:hAnsi="Times New Roman" w:cs="Times New Roman"/>
          <w:bCs/>
          <w:sz w:val="30"/>
          <w:szCs w:val="30"/>
        </w:rPr>
        <w:t xml:space="preserve"> </w:t>
      </w:r>
      <w:r w:rsidRPr="00A51EC4">
        <w:rPr>
          <w:rFonts w:ascii="Times New Roman" w:hAnsi="Times New Roman" w:cs="Times New Roman"/>
          <w:bCs/>
          <w:sz w:val="30"/>
          <w:szCs w:val="30"/>
        </w:rPr>
        <w:t xml:space="preserve">В период с 2010 число новых случаев увеличилось на </w:t>
      </w:r>
      <w:r w:rsidR="001B0393" w:rsidRPr="00A51EC4">
        <w:rPr>
          <w:rFonts w:ascii="Times New Roman" w:hAnsi="Times New Roman" w:cs="Times New Roman"/>
          <w:bCs/>
          <w:sz w:val="30"/>
          <w:szCs w:val="30"/>
        </w:rPr>
        <w:t>30</w:t>
      </w:r>
      <w:r w:rsidRPr="00A51EC4">
        <w:rPr>
          <w:rFonts w:ascii="Times New Roman" w:hAnsi="Times New Roman" w:cs="Times New Roman"/>
          <w:bCs/>
          <w:sz w:val="30"/>
          <w:szCs w:val="30"/>
        </w:rPr>
        <w:t>%, в то время как в большинстве других регионов мира наблюдается стабилизация процесса и даже снижение числа новых случаев выявления ВИЧ-инфекции. В</w:t>
      </w:r>
      <w:r w:rsidR="000F49B4" w:rsidRPr="00A51EC4">
        <w:rPr>
          <w:rFonts w:ascii="Times New Roman" w:hAnsi="Times New Roman" w:cs="Times New Roman"/>
          <w:bCs/>
          <w:sz w:val="30"/>
          <w:szCs w:val="30"/>
        </w:rPr>
        <w:t xml:space="preserve"> 201</w:t>
      </w:r>
      <w:r w:rsidR="001B0393" w:rsidRPr="00A51EC4">
        <w:rPr>
          <w:rFonts w:ascii="Times New Roman" w:hAnsi="Times New Roman" w:cs="Times New Roman"/>
          <w:bCs/>
          <w:sz w:val="30"/>
          <w:szCs w:val="30"/>
        </w:rPr>
        <w:t>8</w:t>
      </w:r>
      <w:r w:rsidR="000F49B4" w:rsidRPr="00A51EC4">
        <w:rPr>
          <w:rFonts w:ascii="Times New Roman" w:hAnsi="Times New Roman" w:cs="Times New Roman"/>
          <w:bCs/>
          <w:sz w:val="30"/>
          <w:szCs w:val="30"/>
        </w:rPr>
        <w:t xml:space="preserve"> году </w:t>
      </w:r>
      <w:r w:rsidRPr="00A51EC4">
        <w:rPr>
          <w:rFonts w:ascii="Times New Roman" w:hAnsi="Times New Roman" w:cs="Times New Roman"/>
          <w:bCs/>
          <w:sz w:val="30"/>
          <w:szCs w:val="30"/>
        </w:rPr>
        <w:t xml:space="preserve">число новых случаев </w:t>
      </w:r>
      <w:r w:rsidR="00FB7A4B" w:rsidRPr="00A51EC4">
        <w:rPr>
          <w:rFonts w:ascii="Times New Roman" w:hAnsi="Times New Roman" w:cs="Times New Roman"/>
          <w:bCs/>
          <w:sz w:val="30"/>
          <w:szCs w:val="30"/>
        </w:rPr>
        <w:br/>
      </w:r>
      <w:r w:rsidRPr="00A51EC4">
        <w:rPr>
          <w:rFonts w:ascii="Times New Roman" w:hAnsi="Times New Roman" w:cs="Times New Roman"/>
          <w:bCs/>
          <w:sz w:val="30"/>
          <w:szCs w:val="30"/>
        </w:rPr>
        <w:t>в регионе ВЕЦА</w:t>
      </w:r>
      <w:r w:rsidR="000F49B4" w:rsidRPr="00A51EC4">
        <w:rPr>
          <w:rFonts w:ascii="Times New Roman" w:hAnsi="Times New Roman" w:cs="Times New Roman"/>
          <w:bCs/>
          <w:sz w:val="30"/>
          <w:szCs w:val="30"/>
        </w:rPr>
        <w:t xml:space="preserve"> составил</w:t>
      </w:r>
      <w:r w:rsidRPr="00A51EC4">
        <w:rPr>
          <w:rFonts w:ascii="Times New Roman" w:hAnsi="Times New Roman" w:cs="Times New Roman"/>
          <w:bCs/>
          <w:sz w:val="30"/>
          <w:szCs w:val="30"/>
        </w:rPr>
        <w:t>о</w:t>
      </w:r>
      <w:r w:rsidR="001B0393" w:rsidRPr="00A51EC4">
        <w:rPr>
          <w:rFonts w:ascii="Times New Roman" w:hAnsi="Times New Roman" w:cs="Times New Roman"/>
          <w:bCs/>
          <w:sz w:val="30"/>
          <w:szCs w:val="30"/>
        </w:rPr>
        <w:t xml:space="preserve"> </w:t>
      </w:r>
      <w:r w:rsidR="001153AF" w:rsidRPr="00A51EC4">
        <w:rPr>
          <w:rFonts w:ascii="Times New Roman" w:hAnsi="Times New Roman" w:cs="Times New Roman"/>
          <w:bCs/>
          <w:sz w:val="30"/>
          <w:szCs w:val="30"/>
        </w:rPr>
        <w:t>1</w:t>
      </w:r>
      <w:r w:rsidR="001B0393" w:rsidRPr="00A51EC4">
        <w:rPr>
          <w:rFonts w:ascii="Times New Roman" w:hAnsi="Times New Roman" w:cs="Times New Roman"/>
          <w:bCs/>
          <w:sz w:val="30"/>
          <w:szCs w:val="30"/>
        </w:rPr>
        <w:t>5</w:t>
      </w:r>
      <w:r w:rsidR="001153AF" w:rsidRPr="00A51EC4">
        <w:rPr>
          <w:rFonts w:ascii="Times New Roman" w:hAnsi="Times New Roman" w:cs="Times New Roman"/>
          <w:bCs/>
          <w:sz w:val="30"/>
          <w:szCs w:val="30"/>
        </w:rPr>
        <w:t>0</w:t>
      </w:r>
      <w:r w:rsidRPr="00A51EC4">
        <w:rPr>
          <w:rFonts w:ascii="Times New Roman" w:hAnsi="Times New Roman" w:cs="Times New Roman"/>
          <w:bCs/>
          <w:sz w:val="30"/>
          <w:szCs w:val="30"/>
        </w:rPr>
        <w:t xml:space="preserve"> тысяч.</w:t>
      </w:r>
      <w:r w:rsidR="001153AF" w:rsidRPr="00A51EC4">
        <w:rPr>
          <w:rFonts w:ascii="Times New Roman" w:hAnsi="Times New Roman" w:cs="Times New Roman"/>
          <w:bCs/>
          <w:sz w:val="30"/>
          <w:szCs w:val="30"/>
        </w:rPr>
        <w:t xml:space="preserve"> От заболеваний, связанных с В</w:t>
      </w:r>
      <w:r w:rsidRPr="00A51EC4">
        <w:rPr>
          <w:rFonts w:ascii="Times New Roman" w:hAnsi="Times New Roman" w:cs="Times New Roman"/>
          <w:bCs/>
          <w:sz w:val="30"/>
          <w:szCs w:val="30"/>
        </w:rPr>
        <w:t xml:space="preserve">ИЧ, в регионе ВЕЦА </w:t>
      </w:r>
      <w:r w:rsidR="00E069D1" w:rsidRPr="00A51EC4">
        <w:rPr>
          <w:rFonts w:ascii="Times New Roman" w:hAnsi="Times New Roman" w:cs="Times New Roman"/>
          <w:bCs/>
          <w:sz w:val="30"/>
          <w:szCs w:val="30"/>
        </w:rPr>
        <w:t xml:space="preserve">в 2018 году </w:t>
      </w:r>
      <w:r w:rsidRPr="00A51EC4">
        <w:rPr>
          <w:rFonts w:ascii="Times New Roman" w:hAnsi="Times New Roman" w:cs="Times New Roman"/>
          <w:bCs/>
          <w:sz w:val="30"/>
          <w:szCs w:val="30"/>
        </w:rPr>
        <w:t>умерло 3</w:t>
      </w:r>
      <w:r w:rsidR="001B0393" w:rsidRPr="00A51EC4">
        <w:rPr>
          <w:rFonts w:ascii="Times New Roman" w:hAnsi="Times New Roman" w:cs="Times New Roman"/>
          <w:bCs/>
          <w:sz w:val="30"/>
          <w:szCs w:val="30"/>
        </w:rPr>
        <w:t>8</w:t>
      </w:r>
      <w:r w:rsidRPr="00A51EC4">
        <w:rPr>
          <w:rFonts w:ascii="Times New Roman" w:hAnsi="Times New Roman" w:cs="Times New Roman"/>
          <w:bCs/>
          <w:sz w:val="30"/>
          <w:szCs w:val="30"/>
        </w:rPr>
        <w:t xml:space="preserve"> тысяч</w:t>
      </w:r>
      <w:r w:rsidR="001153AF" w:rsidRPr="00A51EC4">
        <w:rPr>
          <w:rFonts w:ascii="Times New Roman" w:hAnsi="Times New Roman" w:cs="Times New Roman"/>
          <w:bCs/>
          <w:sz w:val="30"/>
          <w:szCs w:val="30"/>
        </w:rPr>
        <w:t xml:space="preserve"> пациентов</w:t>
      </w:r>
      <w:r w:rsidRPr="00A51EC4">
        <w:rPr>
          <w:rFonts w:ascii="Times New Roman" w:hAnsi="Times New Roman" w:cs="Times New Roman"/>
          <w:bCs/>
          <w:sz w:val="30"/>
          <w:szCs w:val="30"/>
        </w:rPr>
        <w:t>.</w:t>
      </w:r>
      <w:r w:rsidR="009B3CE6" w:rsidRPr="00A51EC4">
        <w:rPr>
          <w:rFonts w:ascii="Times New Roman" w:hAnsi="Times New Roman" w:cs="Times New Roman"/>
          <w:bCs/>
          <w:sz w:val="30"/>
          <w:szCs w:val="30"/>
        </w:rPr>
        <w:t xml:space="preserve"> </w:t>
      </w:r>
      <w:r w:rsidR="00E069D1" w:rsidRPr="00A51EC4">
        <w:rPr>
          <w:rFonts w:ascii="Times New Roman" w:hAnsi="Times New Roman" w:cs="Times New Roman"/>
          <w:bCs/>
          <w:sz w:val="30"/>
          <w:szCs w:val="30"/>
        </w:rPr>
        <w:t xml:space="preserve">Почти 95% </w:t>
      </w:r>
      <w:r w:rsidR="000F49B4" w:rsidRPr="00A51EC4">
        <w:rPr>
          <w:rFonts w:ascii="Times New Roman" w:hAnsi="Times New Roman" w:cs="Times New Roman"/>
          <w:bCs/>
          <w:sz w:val="30"/>
          <w:szCs w:val="30"/>
        </w:rPr>
        <w:t xml:space="preserve">новых случаев </w:t>
      </w:r>
      <w:r w:rsidR="00E069D1" w:rsidRPr="00A51EC4">
        <w:rPr>
          <w:rFonts w:ascii="Times New Roman" w:hAnsi="Times New Roman" w:cs="Times New Roman"/>
          <w:bCs/>
          <w:sz w:val="30"/>
          <w:szCs w:val="30"/>
        </w:rPr>
        <w:t xml:space="preserve">заражения </w:t>
      </w:r>
      <w:r w:rsidR="000F49B4" w:rsidRPr="00A51EC4">
        <w:rPr>
          <w:rFonts w:ascii="Times New Roman" w:hAnsi="Times New Roman" w:cs="Times New Roman"/>
          <w:bCs/>
          <w:sz w:val="30"/>
          <w:szCs w:val="30"/>
        </w:rPr>
        <w:t>ВИЧ</w:t>
      </w:r>
      <w:r w:rsidR="00E069D1" w:rsidRPr="00A51EC4">
        <w:rPr>
          <w:rFonts w:ascii="Times New Roman" w:hAnsi="Times New Roman" w:cs="Times New Roman"/>
          <w:bCs/>
          <w:sz w:val="30"/>
          <w:szCs w:val="30"/>
        </w:rPr>
        <w:t xml:space="preserve"> в регионе</w:t>
      </w:r>
      <w:r w:rsidR="000F49B4" w:rsidRPr="00A51EC4">
        <w:rPr>
          <w:rFonts w:ascii="Times New Roman" w:hAnsi="Times New Roman" w:cs="Times New Roman"/>
          <w:bCs/>
          <w:sz w:val="30"/>
          <w:szCs w:val="30"/>
        </w:rPr>
        <w:t xml:space="preserve"> </w:t>
      </w:r>
      <w:r w:rsidR="00E069D1" w:rsidRPr="00A51EC4">
        <w:rPr>
          <w:rFonts w:ascii="Times New Roman" w:hAnsi="Times New Roman" w:cs="Times New Roman"/>
          <w:bCs/>
          <w:sz w:val="30"/>
          <w:szCs w:val="30"/>
        </w:rPr>
        <w:t>приходилось на ключевые группы риска и их сексуальных партнеров</w:t>
      </w:r>
      <w:r w:rsidR="000F49B4" w:rsidRPr="00A51EC4">
        <w:rPr>
          <w:rFonts w:ascii="Times New Roman" w:hAnsi="Times New Roman" w:cs="Times New Roman"/>
          <w:bCs/>
          <w:sz w:val="30"/>
          <w:szCs w:val="30"/>
        </w:rPr>
        <w:t xml:space="preserve">. </w:t>
      </w:r>
    </w:p>
    <w:p w:rsidR="00892704" w:rsidRPr="00A51EC4" w:rsidRDefault="00FD3A86" w:rsidP="00FB7A4B">
      <w:pPr>
        <w:spacing w:after="0" w:line="240" w:lineRule="auto"/>
        <w:ind w:firstLine="709"/>
        <w:jc w:val="both"/>
        <w:rPr>
          <w:rFonts w:ascii="Times New Roman" w:hAnsi="Times New Roman" w:cs="Times New Roman"/>
          <w:bCs/>
          <w:sz w:val="30"/>
          <w:szCs w:val="30"/>
        </w:rPr>
      </w:pPr>
      <w:r w:rsidRPr="00A51EC4">
        <w:rPr>
          <w:rFonts w:ascii="Times New Roman" w:hAnsi="Times New Roman" w:cs="Times New Roman"/>
          <w:bCs/>
          <w:sz w:val="30"/>
          <w:szCs w:val="30"/>
        </w:rPr>
        <w:t xml:space="preserve">Таким образом, на современном этапе ВИЧ-инфекция </w:t>
      </w:r>
      <w:r w:rsidR="007F30DD" w:rsidRPr="00A51EC4">
        <w:rPr>
          <w:rFonts w:ascii="Times New Roman" w:hAnsi="Times New Roman" w:cs="Times New Roman"/>
          <w:bCs/>
          <w:sz w:val="30"/>
          <w:szCs w:val="30"/>
        </w:rPr>
        <w:t>–</w:t>
      </w:r>
      <w:r w:rsidRPr="00A51EC4">
        <w:rPr>
          <w:rFonts w:ascii="Times New Roman" w:hAnsi="Times New Roman" w:cs="Times New Roman"/>
          <w:bCs/>
          <w:sz w:val="30"/>
          <w:szCs w:val="30"/>
        </w:rPr>
        <w:t xml:space="preserve"> важнейшая медико-социальная проблема мирового здравоохранения, значимость которой определяется высокими уровнями заболеваемости </w:t>
      </w:r>
      <w:r w:rsidR="00FB7A4B" w:rsidRPr="00A51EC4">
        <w:rPr>
          <w:rFonts w:ascii="Times New Roman" w:hAnsi="Times New Roman" w:cs="Times New Roman"/>
          <w:bCs/>
          <w:sz w:val="30"/>
          <w:szCs w:val="30"/>
        </w:rPr>
        <w:br/>
      </w:r>
      <w:r w:rsidRPr="00A51EC4">
        <w:rPr>
          <w:rFonts w:ascii="Times New Roman" w:hAnsi="Times New Roman" w:cs="Times New Roman"/>
          <w:bCs/>
          <w:sz w:val="30"/>
          <w:szCs w:val="30"/>
        </w:rPr>
        <w:t xml:space="preserve">и распространенности, значительными расходами на лечение, экономическим и социальным ущербом. </w:t>
      </w:r>
    </w:p>
    <w:p w:rsidR="001B4297" w:rsidRPr="00A51EC4" w:rsidRDefault="001B4297" w:rsidP="00FB7A4B">
      <w:pPr>
        <w:autoSpaceDE w:val="0"/>
        <w:autoSpaceDN w:val="0"/>
        <w:adjustRightInd w:val="0"/>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b/>
          <w:sz w:val="30"/>
          <w:szCs w:val="30"/>
        </w:rPr>
        <w:t>ЦУР №3</w:t>
      </w:r>
      <w:r w:rsidRPr="00A51EC4">
        <w:rPr>
          <w:rFonts w:ascii="Times New Roman" w:hAnsi="Times New Roman" w:cs="Times New Roman"/>
          <w:sz w:val="30"/>
          <w:szCs w:val="30"/>
        </w:rPr>
        <w:t xml:space="preserve"> посвящена обеспечению здорового образа жизни </w:t>
      </w:r>
      <w:r w:rsidR="00E069D1" w:rsidRPr="00A51EC4">
        <w:rPr>
          <w:rFonts w:ascii="Times New Roman" w:hAnsi="Times New Roman" w:cs="Times New Roman"/>
          <w:sz w:val="30"/>
          <w:szCs w:val="30"/>
        </w:rPr>
        <w:br/>
      </w:r>
      <w:r w:rsidRPr="00A51EC4">
        <w:rPr>
          <w:rFonts w:ascii="Times New Roman" w:hAnsi="Times New Roman" w:cs="Times New Roman"/>
          <w:sz w:val="30"/>
          <w:szCs w:val="30"/>
        </w:rPr>
        <w:t>и содействия благополучию для всех в любом возрасте.</w:t>
      </w:r>
    </w:p>
    <w:p w:rsidR="001B4297" w:rsidRPr="00A51EC4" w:rsidRDefault="001B4297" w:rsidP="00FB7A4B">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b/>
          <w:sz w:val="30"/>
          <w:szCs w:val="30"/>
        </w:rPr>
        <w:lastRenderedPageBreak/>
        <w:t>Задача в области ЦУР 3.3.</w:t>
      </w:r>
      <w:r w:rsidR="00B422EF" w:rsidRPr="00A51EC4">
        <w:rPr>
          <w:rFonts w:ascii="Times New Roman" w:hAnsi="Times New Roman" w:cs="Times New Roman"/>
          <w:b/>
          <w:sz w:val="30"/>
          <w:szCs w:val="30"/>
        </w:rPr>
        <w:t>1</w:t>
      </w:r>
      <w:r w:rsidRPr="00A51EC4">
        <w:rPr>
          <w:rFonts w:ascii="Times New Roman" w:hAnsi="Times New Roman" w:cs="Times New Roman"/>
          <w:b/>
          <w:sz w:val="30"/>
          <w:szCs w:val="30"/>
        </w:rPr>
        <w:t>:</w:t>
      </w:r>
      <w:r w:rsidRPr="00A51EC4">
        <w:rPr>
          <w:rFonts w:ascii="Times New Roman" w:hAnsi="Times New Roman" w:cs="Times New Roman"/>
          <w:sz w:val="30"/>
          <w:szCs w:val="30"/>
        </w:rPr>
        <w:t xml:space="preserve"> «К 2030 положить конец эпидемии СПИДа, туберкулеза, малярии и тропических болезней, которым </w:t>
      </w:r>
      <w:r w:rsidR="00E069D1" w:rsidRPr="00A51EC4">
        <w:rPr>
          <w:rFonts w:ascii="Times New Roman" w:hAnsi="Times New Roman" w:cs="Times New Roman"/>
          <w:sz w:val="30"/>
          <w:szCs w:val="30"/>
        </w:rPr>
        <w:br/>
      </w:r>
      <w:r w:rsidRPr="00A51EC4">
        <w:rPr>
          <w:rFonts w:ascii="Times New Roman" w:hAnsi="Times New Roman" w:cs="Times New Roman"/>
          <w:sz w:val="30"/>
          <w:szCs w:val="30"/>
        </w:rPr>
        <w:t>не уделяется должного внимания, и обеспечить борьбу с гепатитом, заболеваниями, передаваемыми через воду, и другими инфекционными заболеваниями».</w:t>
      </w:r>
    </w:p>
    <w:p w:rsidR="001B4297" w:rsidRPr="00A51EC4" w:rsidRDefault="001B4297" w:rsidP="00FB7A4B">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b/>
          <w:sz w:val="30"/>
          <w:szCs w:val="30"/>
        </w:rPr>
        <w:t xml:space="preserve">Показатель ЦУР 3.3.1. </w:t>
      </w:r>
      <w:r w:rsidRPr="00A51EC4">
        <w:rPr>
          <w:rFonts w:ascii="Times New Roman" w:hAnsi="Times New Roman" w:cs="Times New Roman"/>
          <w:sz w:val="30"/>
          <w:szCs w:val="30"/>
        </w:rPr>
        <w:t>«Число новых заражений ВИЧ на 1000 неинфицированных в разбивке по полу и возрасту».</w:t>
      </w:r>
    </w:p>
    <w:p w:rsidR="001B4297" w:rsidRPr="00A51EC4" w:rsidRDefault="001B4297" w:rsidP="00FB7A4B">
      <w:pPr>
        <w:pStyle w:val="af"/>
        <w:ind w:firstLine="709"/>
        <w:rPr>
          <w:bCs/>
          <w:sz w:val="30"/>
          <w:szCs w:val="30"/>
        </w:rPr>
      </w:pPr>
      <w:r w:rsidRPr="00A51EC4">
        <w:rPr>
          <w:bCs/>
          <w:sz w:val="30"/>
          <w:szCs w:val="30"/>
        </w:rPr>
        <w:t>Работа по профилактике ВИЧ-инфе</w:t>
      </w:r>
      <w:r w:rsidR="00972A32" w:rsidRPr="00A51EC4">
        <w:rPr>
          <w:bCs/>
          <w:sz w:val="30"/>
          <w:szCs w:val="30"/>
        </w:rPr>
        <w:t xml:space="preserve">кции в </w:t>
      </w:r>
      <w:r w:rsidR="00331085" w:rsidRPr="00A51EC4">
        <w:rPr>
          <w:bCs/>
          <w:sz w:val="30"/>
          <w:szCs w:val="30"/>
        </w:rPr>
        <w:t>Минской области</w:t>
      </w:r>
      <w:r w:rsidR="00972A32" w:rsidRPr="00A51EC4">
        <w:rPr>
          <w:bCs/>
          <w:sz w:val="30"/>
          <w:szCs w:val="30"/>
        </w:rPr>
        <w:t xml:space="preserve"> базируется </w:t>
      </w:r>
      <w:r w:rsidRPr="00A51EC4">
        <w:rPr>
          <w:bCs/>
          <w:sz w:val="30"/>
          <w:szCs w:val="30"/>
        </w:rPr>
        <w:t xml:space="preserve">на основе поставленных задач подпрограммы </w:t>
      </w:r>
      <w:r w:rsidR="00331085" w:rsidRPr="00A51EC4">
        <w:rPr>
          <w:bCs/>
          <w:sz w:val="30"/>
          <w:szCs w:val="30"/>
        </w:rPr>
        <w:br/>
      </w:r>
      <w:r w:rsidRPr="00A51EC4">
        <w:rPr>
          <w:bCs/>
          <w:sz w:val="30"/>
          <w:szCs w:val="30"/>
        </w:rPr>
        <w:t xml:space="preserve">5 «Профилактика ВИЧ-инфекции» </w:t>
      </w:r>
      <w:r w:rsidR="00972A32" w:rsidRPr="00A51EC4">
        <w:rPr>
          <w:bCs/>
          <w:sz w:val="30"/>
          <w:szCs w:val="30"/>
        </w:rPr>
        <w:t>Государственной программы «Здоровье народа и демографическая безопасность Республики Беларусь» на 2016-2020 годы</w:t>
      </w:r>
      <w:r w:rsidRPr="00A51EC4">
        <w:rPr>
          <w:bCs/>
          <w:sz w:val="30"/>
          <w:szCs w:val="30"/>
        </w:rPr>
        <w:t xml:space="preserve">, целях устойчивого развития, принятых Республикой Беларусь, </w:t>
      </w:r>
      <w:r w:rsidR="00972A32" w:rsidRPr="00A51EC4">
        <w:rPr>
          <w:sz w:val="30"/>
          <w:szCs w:val="30"/>
        </w:rPr>
        <w:t xml:space="preserve">глобальной цели Объединенной программы ООН </w:t>
      </w:r>
      <w:r w:rsidR="00CC5950">
        <w:rPr>
          <w:sz w:val="30"/>
          <w:szCs w:val="30"/>
        </w:rPr>
        <w:br/>
      </w:r>
      <w:r w:rsidR="00972A32" w:rsidRPr="00A51EC4">
        <w:rPr>
          <w:sz w:val="30"/>
          <w:szCs w:val="30"/>
        </w:rPr>
        <w:t>по ВИЧ/СПИДу (ЮНЭЙДС) «90-90-90»</w:t>
      </w:r>
      <w:r w:rsidRPr="00A51EC4">
        <w:rPr>
          <w:bCs/>
          <w:sz w:val="30"/>
          <w:szCs w:val="30"/>
        </w:rPr>
        <w:t xml:space="preserve">, Политической декларации </w:t>
      </w:r>
      <w:r w:rsidR="00CC5950">
        <w:rPr>
          <w:bCs/>
          <w:sz w:val="30"/>
          <w:szCs w:val="30"/>
        </w:rPr>
        <w:br/>
      </w:r>
      <w:r w:rsidRPr="00A51EC4">
        <w:rPr>
          <w:bCs/>
          <w:sz w:val="30"/>
          <w:szCs w:val="30"/>
        </w:rPr>
        <w:t xml:space="preserve">по ВИЧ/СПИДу: «Ускоренными темпами к активизации борьбы с ВИЧ </w:t>
      </w:r>
      <w:r w:rsidR="00CC5950">
        <w:rPr>
          <w:bCs/>
          <w:sz w:val="30"/>
          <w:szCs w:val="30"/>
        </w:rPr>
        <w:br/>
      </w:r>
      <w:r w:rsidRPr="00A51EC4">
        <w:rPr>
          <w:bCs/>
          <w:sz w:val="30"/>
          <w:szCs w:val="30"/>
        </w:rPr>
        <w:t>и прекращению эпидемии СПИДа к 2030 году».</w:t>
      </w:r>
    </w:p>
    <w:p w:rsidR="001B4297" w:rsidRPr="00A51EC4" w:rsidRDefault="001B4297" w:rsidP="00FB7A4B">
      <w:pPr>
        <w:pStyle w:val="af"/>
        <w:ind w:firstLine="709"/>
        <w:rPr>
          <w:b/>
          <w:bCs/>
          <w:sz w:val="30"/>
          <w:szCs w:val="30"/>
        </w:rPr>
      </w:pPr>
    </w:p>
    <w:p w:rsidR="002A352A" w:rsidRPr="00A51EC4" w:rsidRDefault="002A352A" w:rsidP="00FB7A4B">
      <w:pPr>
        <w:pStyle w:val="af"/>
        <w:jc w:val="center"/>
        <w:rPr>
          <w:b/>
          <w:bCs/>
          <w:sz w:val="30"/>
          <w:szCs w:val="30"/>
        </w:rPr>
      </w:pPr>
      <w:r w:rsidRPr="00A51EC4">
        <w:rPr>
          <w:b/>
          <w:bCs/>
          <w:sz w:val="30"/>
          <w:szCs w:val="30"/>
        </w:rPr>
        <w:t xml:space="preserve">Ориентиры </w:t>
      </w:r>
      <w:r w:rsidR="00972A32" w:rsidRPr="00A51EC4">
        <w:rPr>
          <w:b/>
          <w:bCs/>
          <w:sz w:val="30"/>
          <w:szCs w:val="30"/>
        </w:rPr>
        <w:t>объединенной программы ООН по ВИЧ/СПИДу (ЮНЭЙДС)</w:t>
      </w:r>
    </w:p>
    <w:p w:rsidR="00173DEF" w:rsidRPr="00A51EC4" w:rsidRDefault="00B20D4A" w:rsidP="00FB7A4B">
      <w:pPr>
        <w:pStyle w:val="af"/>
        <w:ind w:firstLine="709"/>
        <w:rPr>
          <w:sz w:val="30"/>
          <w:szCs w:val="30"/>
        </w:rPr>
      </w:pPr>
      <w:r w:rsidRPr="00A51EC4">
        <w:rPr>
          <w:bCs/>
          <w:sz w:val="30"/>
          <w:szCs w:val="30"/>
        </w:rPr>
        <w:t>П</w:t>
      </w:r>
      <w:r w:rsidR="00173DEF" w:rsidRPr="00A51EC4">
        <w:rPr>
          <w:bCs/>
          <w:sz w:val="30"/>
          <w:szCs w:val="30"/>
        </w:rPr>
        <w:t>еред мировым здравоохранением</w:t>
      </w:r>
      <w:r w:rsidRPr="00A51EC4">
        <w:rPr>
          <w:bCs/>
          <w:sz w:val="30"/>
          <w:szCs w:val="30"/>
        </w:rPr>
        <w:t xml:space="preserve"> поставлена амбициозная</w:t>
      </w:r>
      <w:r w:rsidR="00B422EF" w:rsidRPr="00A51EC4">
        <w:rPr>
          <w:bCs/>
          <w:sz w:val="30"/>
          <w:szCs w:val="30"/>
        </w:rPr>
        <w:t xml:space="preserve"> </w:t>
      </w:r>
      <w:r w:rsidR="000552AC" w:rsidRPr="00A51EC4">
        <w:rPr>
          <w:bCs/>
          <w:sz w:val="30"/>
          <w:szCs w:val="30"/>
        </w:rPr>
        <w:t>задача</w:t>
      </w:r>
      <w:r w:rsidRPr="00A51EC4">
        <w:rPr>
          <w:bCs/>
          <w:sz w:val="30"/>
          <w:szCs w:val="30"/>
        </w:rPr>
        <w:t xml:space="preserve"> – прекращение эпидемии СПИДа к 2030 году. Существенный вклад </w:t>
      </w:r>
      <w:r w:rsidR="00972A32" w:rsidRPr="00A51EC4">
        <w:rPr>
          <w:bCs/>
          <w:sz w:val="30"/>
          <w:szCs w:val="30"/>
        </w:rPr>
        <w:br/>
      </w:r>
      <w:r w:rsidRPr="00A51EC4">
        <w:rPr>
          <w:bCs/>
          <w:sz w:val="30"/>
          <w:szCs w:val="30"/>
        </w:rPr>
        <w:t xml:space="preserve">в профилактику ВИЧ-инфекции вносит реализация </w:t>
      </w:r>
      <w:r w:rsidR="00DC500C">
        <w:rPr>
          <w:bCs/>
          <w:sz w:val="30"/>
          <w:szCs w:val="30"/>
        </w:rPr>
        <w:t>глобальной</w:t>
      </w:r>
      <w:r w:rsidRPr="00A51EC4">
        <w:rPr>
          <w:bCs/>
          <w:sz w:val="30"/>
          <w:szCs w:val="30"/>
        </w:rPr>
        <w:t xml:space="preserve"> цели ЮНЭЙДС «90-90-90», которая заключается в том, чтобы к концу 2020 года 90% людей, живущих с ВИЧ, знали о своем ВИЧ-статусе, </w:t>
      </w:r>
      <w:r w:rsidR="00972A32" w:rsidRPr="00A51EC4">
        <w:rPr>
          <w:bCs/>
          <w:sz w:val="30"/>
          <w:szCs w:val="30"/>
        </w:rPr>
        <w:br/>
      </w:r>
      <w:r w:rsidRPr="00A51EC4">
        <w:rPr>
          <w:bCs/>
          <w:sz w:val="30"/>
          <w:szCs w:val="30"/>
        </w:rPr>
        <w:t xml:space="preserve">90% людей, знающих о диагнозе, находились на лечении и 90% </w:t>
      </w:r>
      <w:r w:rsidR="00972A32" w:rsidRPr="00A51EC4">
        <w:rPr>
          <w:bCs/>
          <w:sz w:val="30"/>
          <w:szCs w:val="30"/>
        </w:rPr>
        <w:br/>
      </w:r>
      <w:r w:rsidRPr="00A51EC4">
        <w:rPr>
          <w:bCs/>
          <w:sz w:val="30"/>
          <w:szCs w:val="30"/>
        </w:rPr>
        <w:t xml:space="preserve">ВИЧ-положительных пациентов, получающих лечение, достигли подавления вирусной нагрузки до неопределяемой. Лечение </w:t>
      </w:r>
      <w:r w:rsidR="00972A32" w:rsidRPr="00A51EC4">
        <w:rPr>
          <w:bCs/>
          <w:sz w:val="30"/>
          <w:szCs w:val="30"/>
        </w:rPr>
        <w:br/>
      </w:r>
      <w:r w:rsidRPr="00A51EC4">
        <w:rPr>
          <w:bCs/>
          <w:sz w:val="30"/>
          <w:szCs w:val="30"/>
        </w:rPr>
        <w:t>ВИЧ-инфекции рассматривается не только как эффективный метод увеличения продолжительност</w:t>
      </w:r>
      <w:r w:rsidR="00972A32" w:rsidRPr="00A51EC4">
        <w:rPr>
          <w:bCs/>
          <w:sz w:val="30"/>
          <w:szCs w:val="30"/>
        </w:rPr>
        <w:t xml:space="preserve">и и качества жизни </w:t>
      </w:r>
      <w:r w:rsidRPr="00A51EC4">
        <w:rPr>
          <w:bCs/>
          <w:sz w:val="30"/>
          <w:szCs w:val="30"/>
        </w:rPr>
        <w:t xml:space="preserve">ЛЖВ, но в </w:t>
      </w:r>
      <w:r w:rsidR="00972A32" w:rsidRPr="00A51EC4">
        <w:rPr>
          <w:bCs/>
          <w:sz w:val="30"/>
          <w:szCs w:val="30"/>
        </w:rPr>
        <w:t>том числе</w:t>
      </w:r>
      <w:r w:rsidRPr="00A51EC4">
        <w:rPr>
          <w:bCs/>
          <w:sz w:val="30"/>
          <w:szCs w:val="30"/>
        </w:rPr>
        <w:t xml:space="preserve"> </w:t>
      </w:r>
      <w:r w:rsidR="00972A32" w:rsidRPr="00A51EC4">
        <w:rPr>
          <w:bCs/>
          <w:sz w:val="30"/>
          <w:szCs w:val="30"/>
        </w:rPr>
        <w:br/>
      </w:r>
      <w:r w:rsidRPr="00A51EC4">
        <w:rPr>
          <w:bCs/>
          <w:sz w:val="30"/>
          <w:szCs w:val="30"/>
        </w:rPr>
        <w:t xml:space="preserve">и как важный профилактический компонент в части сдерживания распространения заболевания от человека к человеку: «Н=Н» </w:t>
      </w:r>
      <w:r w:rsidR="00FB7A4B" w:rsidRPr="00A51EC4">
        <w:rPr>
          <w:bCs/>
          <w:sz w:val="30"/>
          <w:szCs w:val="30"/>
        </w:rPr>
        <w:br/>
      </w:r>
      <w:r w:rsidRPr="00A51EC4">
        <w:rPr>
          <w:bCs/>
          <w:sz w:val="30"/>
          <w:szCs w:val="30"/>
        </w:rPr>
        <w:t>(т.е. Неопределяемый = Непередающий).</w:t>
      </w:r>
    </w:p>
    <w:p w:rsidR="000552AC" w:rsidRPr="00A51EC4" w:rsidRDefault="000552AC" w:rsidP="00FB7A4B">
      <w:pPr>
        <w:spacing w:after="0" w:line="240" w:lineRule="auto"/>
        <w:ind w:firstLine="709"/>
        <w:jc w:val="both"/>
        <w:rPr>
          <w:rFonts w:ascii="Times New Roman" w:hAnsi="Times New Roman" w:cs="Times New Roman"/>
          <w:b/>
          <w:color w:val="000000"/>
          <w:sz w:val="30"/>
          <w:szCs w:val="30"/>
        </w:rPr>
      </w:pPr>
    </w:p>
    <w:p w:rsidR="00342751" w:rsidRPr="00A51EC4" w:rsidRDefault="00342751" w:rsidP="00FB7A4B">
      <w:pPr>
        <w:spacing w:after="0" w:line="240" w:lineRule="auto"/>
        <w:jc w:val="center"/>
        <w:rPr>
          <w:rFonts w:ascii="Times New Roman" w:hAnsi="Times New Roman" w:cs="Times New Roman"/>
          <w:b/>
          <w:color w:val="000000"/>
          <w:sz w:val="30"/>
          <w:szCs w:val="30"/>
        </w:rPr>
      </w:pPr>
      <w:r w:rsidRPr="00A51EC4">
        <w:rPr>
          <w:rFonts w:ascii="Times New Roman" w:hAnsi="Times New Roman" w:cs="Times New Roman"/>
          <w:b/>
          <w:color w:val="000000"/>
          <w:sz w:val="30"/>
          <w:szCs w:val="30"/>
        </w:rPr>
        <w:t>Задачи по достижению показателя ЦУР 3.3.1. «Число новых заражений ВИЧ на 1000 неинфицированных»:</w:t>
      </w:r>
    </w:p>
    <w:p w:rsidR="00342751" w:rsidRPr="00A51EC4" w:rsidRDefault="00342751" w:rsidP="00FB7A4B">
      <w:pPr>
        <w:spacing w:after="0" w:line="240" w:lineRule="auto"/>
        <w:ind w:firstLine="709"/>
        <w:jc w:val="both"/>
        <w:rPr>
          <w:rFonts w:ascii="Times New Roman" w:hAnsi="Times New Roman" w:cs="Times New Roman"/>
          <w:b/>
          <w:color w:val="000000"/>
          <w:sz w:val="30"/>
          <w:szCs w:val="30"/>
        </w:rPr>
      </w:pPr>
    </w:p>
    <w:p w:rsidR="00030B2D" w:rsidRPr="00A51EC4" w:rsidRDefault="00030B2D"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1.</w:t>
      </w:r>
      <w:r w:rsidR="00FB7A4B" w:rsidRPr="00A51EC4">
        <w:rPr>
          <w:rFonts w:ascii="Times New Roman" w:hAnsi="Times New Roman" w:cs="Times New Roman"/>
          <w:b/>
          <w:bCs/>
          <w:sz w:val="30"/>
          <w:szCs w:val="30"/>
        </w:rPr>
        <w:t> </w:t>
      </w:r>
      <w:r w:rsidRPr="00A51EC4">
        <w:rPr>
          <w:rFonts w:ascii="Times New Roman" w:hAnsi="Times New Roman" w:cs="Times New Roman"/>
          <w:b/>
          <w:bCs/>
          <w:sz w:val="30"/>
          <w:szCs w:val="30"/>
        </w:rPr>
        <w:t>Обеспечение всеобщего</w:t>
      </w:r>
      <w:r w:rsidR="00B422EF" w:rsidRPr="00A51EC4">
        <w:rPr>
          <w:rFonts w:ascii="Times New Roman" w:hAnsi="Times New Roman" w:cs="Times New Roman"/>
          <w:b/>
          <w:bCs/>
          <w:sz w:val="30"/>
          <w:szCs w:val="30"/>
        </w:rPr>
        <w:t xml:space="preserve"> </w:t>
      </w:r>
      <w:r w:rsidRPr="00A51EC4">
        <w:rPr>
          <w:rFonts w:ascii="Times New Roman" w:hAnsi="Times New Roman" w:cs="Times New Roman"/>
          <w:b/>
          <w:bCs/>
          <w:sz w:val="30"/>
          <w:szCs w:val="30"/>
        </w:rPr>
        <w:t xml:space="preserve">доступа к диагностике, лечению, уходу и социальной поддержке в связи с ВИЧ-инфекцией, в том числе, </w:t>
      </w:r>
      <w:r w:rsidR="00FB7A4B" w:rsidRPr="00A51EC4">
        <w:rPr>
          <w:rFonts w:ascii="Times New Roman" w:hAnsi="Times New Roman" w:cs="Times New Roman"/>
          <w:b/>
          <w:bCs/>
          <w:sz w:val="30"/>
          <w:szCs w:val="30"/>
        </w:rPr>
        <w:br/>
      </w:r>
      <w:r w:rsidRPr="00A51EC4">
        <w:rPr>
          <w:rFonts w:ascii="Times New Roman" w:hAnsi="Times New Roman" w:cs="Times New Roman"/>
          <w:b/>
          <w:bCs/>
          <w:sz w:val="30"/>
          <w:szCs w:val="30"/>
        </w:rPr>
        <w:t>в пенитенциарной системе:</w:t>
      </w:r>
    </w:p>
    <w:p w:rsidR="00030B2D" w:rsidRPr="00A51EC4" w:rsidRDefault="00030B2D" w:rsidP="00FB7A4B">
      <w:pPr>
        <w:numPr>
          <w:ilvl w:val="0"/>
          <w:numId w:val="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повышение уровн</w:t>
      </w:r>
      <w:r w:rsidR="00A43597" w:rsidRPr="00A51EC4">
        <w:rPr>
          <w:rFonts w:ascii="Times New Roman" w:hAnsi="Times New Roman" w:cs="Times New Roman"/>
          <w:sz w:val="30"/>
          <w:szCs w:val="30"/>
        </w:rPr>
        <w:t>ей охвата тестированием на ВИЧ</w:t>
      </w:r>
      <w:r w:rsidR="00B422EF" w:rsidRPr="00A51EC4">
        <w:rPr>
          <w:rFonts w:ascii="Times New Roman" w:hAnsi="Times New Roman" w:cs="Times New Roman"/>
          <w:sz w:val="30"/>
          <w:szCs w:val="30"/>
        </w:rPr>
        <w:t xml:space="preserve"> </w:t>
      </w:r>
      <w:r w:rsidR="00A43597" w:rsidRPr="00A51EC4">
        <w:rPr>
          <w:rFonts w:ascii="Times New Roman" w:hAnsi="Times New Roman" w:cs="Times New Roman"/>
          <w:sz w:val="30"/>
          <w:szCs w:val="30"/>
        </w:rPr>
        <w:t xml:space="preserve">представителей </w:t>
      </w:r>
      <w:r w:rsidRPr="00A51EC4">
        <w:rPr>
          <w:rFonts w:ascii="Times New Roman" w:hAnsi="Times New Roman" w:cs="Times New Roman"/>
          <w:sz w:val="30"/>
          <w:szCs w:val="30"/>
        </w:rPr>
        <w:t xml:space="preserve">ключевых </w:t>
      </w:r>
      <w:r w:rsidR="00FB7A4B" w:rsidRPr="00A51EC4">
        <w:rPr>
          <w:rFonts w:ascii="Times New Roman" w:hAnsi="Times New Roman" w:cs="Times New Roman"/>
          <w:sz w:val="30"/>
          <w:szCs w:val="30"/>
        </w:rPr>
        <w:t>групп</w:t>
      </w:r>
      <w:r w:rsidRPr="00A51EC4">
        <w:rPr>
          <w:rFonts w:ascii="Times New Roman" w:hAnsi="Times New Roman" w:cs="Times New Roman"/>
          <w:sz w:val="30"/>
          <w:szCs w:val="30"/>
        </w:rPr>
        <w:t xml:space="preserve"> населения</w:t>
      </w:r>
      <w:r w:rsidR="00FB7A4B" w:rsidRPr="00A51EC4">
        <w:rPr>
          <w:rFonts w:ascii="Times New Roman" w:hAnsi="Times New Roman" w:cs="Times New Roman"/>
          <w:sz w:val="30"/>
          <w:szCs w:val="30"/>
        </w:rPr>
        <w:t>, а также эпидемиологически значимых групп населения</w:t>
      </w:r>
      <w:r w:rsidRPr="00A51EC4">
        <w:rPr>
          <w:rFonts w:ascii="Times New Roman" w:hAnsi="Times New Roman" w:cs="Times New Roman"/>
          <w:sz w:val="30"/>
          <w:szCs w:val="30"/>
        </w:rPr>
        <w:t>;</w:t>
      </w:r>
    </w:p>
    <w:p w:rsidR="00342751" w:rsidRPr="00A51EC4" w:rsidRDefault="00342751" w:rsidP="00FB7A4B">
      <w:pPr>
        <w:numPr>
          <w:ilvl w:val="0"/>
          <w:numId w:val="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lastRenderedPageBreak/>
        <w:t>достижение полноты</w:t>
      </w:r>
      <w:r w:rsidR="00030B2D" w:rsidRPr="00A51EC4">
        <w:rPr>
          <w:rFonts w:ascii="Times New Roman" w:hAnsi="Times New Roman" w:cs="Times New Roman"/>
          <w:sz w:val="30"/>
          <w:szCs w:val="30"/>
        </w:rPr>
        <w:t xml:space="preserve"> охвата антиретровирусной терапией</w:t>
      </w:r>
      <w:r w:rsidRPr="00A51EC4">
        <w:rPr>
          <w:rFonts w:ascii="Times New Roman" w:hAnsi="Times New Roman" w:cs="Times New Roman"/>
          <w:sz w:val="30"/>
          <w:szCs w:val="30"/>
        </w:rPr>
        <w:t xml:space="preserve"> всех</w:t>
      </w:r>
      <w:r w:rsidR="00377264" w:rsidRPr="00A51EC4">
        <w:rPr>
          <w:rFonts w:ascii="Times New Roman" w:hAnsi="Times New Roman" w:cs="Times New Roman"/>
          <w:sz w:val="30"/>
          <w:szCs w:val="30"/>
        </w:rPr>
        <w:t xml:space="preserve"> нуждающихся </w:t>
      </w:r>
      <w:r w:rsidR="00030B2D" w:rsidRPr="00A51EC4">
        <w:rPr>
          <w:rFonts w:ascii="Times New Roman" w:hAnsi="Times New Roman" w:cs="Times New Roman"/>
          <w:sz w:val="30"/>
          <w:szCs w:val="30"/>
        </w:rPr>
        <w:t>ВИЧ-позитивных пациентов</w:t>
      </w:r>
      <w:r w:rsidRPr="00A51EC4">
        <w:rPr>
          <w:rFonts w:ascii="Times New Roman" w:hAnsi="Times New Roman" w:cs="Times New Roman"/>
          <w:sz w:val="30"/>
          <w:szCs w:val="30"/>
        </w:rPr>
        <w:t>;</w:t>
      </w:r>
    </w:p>
    <w:p w:rsidR="00342751" w:rsidRPr="00A51EC4" w:rsidRDefault="00342751" w:rsidP="00FB7A4B">
      <w:pPr>
        <w:numPr>
          <w:ilvl w:val="0"/>
          <w:numId w:val="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сокращение времени установления диагноза ВИЧ-инфекции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и временного интервала от момента выявления за</w:t>
      </w:r>
      <w:r w:rsidR="00FB7A4B" w:rsidRPr="00A51EC4">
        <w:rPr>
          <w:rFonts w:ascii="Times New Roman" w:hAnsi="Times New Roman" w:cs="Times New Roman"/>
          <w:sz w:val="30"/>
          <w:szCs w:val="30"/>
        </w:rPr>
        <w:t>болевания до назначения лечения;</w:t>
      </w:r>
    </w:p>
    <w:p w:rsidR="00030B2D" w:rsidRPr="00A51EC4" w:rsidRDefault="00030B2D" w:rsidP="00FB7A4B">
      <w:pPr>
        <w:numPr>
          <w:ilvl w:val="0"/>
          <w:numId w:val="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обеспечение лабораторного мониторинга антиретровирусной терапии;</w:t>
      </w:r>
    </w:p>
    <w:p w:rsidR="00030B2D" w:rsidRPr="00A51EC4" w:rsidRDefault="00030B2D" w:rsidP="00FB7A4B">
      <w:pPr>
        <w:numPr>
          <w:ilvl w:val="0"/>
          <w:numId w:val="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устойчивое обеспечение </w:t>
      </w:r>
      <w:r w:rsidR="00A43597" w:rsidRPr="00A51EC4">
        <w:rPr>
          <w:rFonts w:ascii="Times New Roman" w:hAnsi="Times New Roman" w:cs="Times New Roman"/>
          <w:sz w:val="30"/>
          <w:szCs w:val="30"/>
        </w:rPr>
        <w:t>ВИЧ-позитивных</w:t>
      </w:r>
      <w:r w:rsidR="00B422EF" w:rsidRPr="00A51EC4">
        <w:rPr>
          <w:rFonts w:ascii="Times New Roman" w:hAnsi="Times New Roman" w:cs="Times New Roman"/>
          <w:sz w:val="30"/>
          <w:szCs w:val="30"/>
        </w:rPr>
        <w:t xml:space="preserve"> </w:t>
      </w:r>
      <w:r w:rsidRPr="00A51EC4">
        <w:rPr>
          <w:rFonts w:ascii="Times New Roman" w:hAnsi="Times New Roman" w:cs="Times New Roman"/>
          <w:sz w:val="30"/>
          <w:szCs w:val="30"/>
        </w:rPr>
        <w:t xml:space="preserve">пациентов лекарственными средствами для антиретровирусной терапии; </w:t>
      </w:r>
    </w:p>
    <w:p w:rsidR="00030B2D" w:rsidRPr="00A51EC4" w:rsidRDefault="00030B2D" w:rsidP="00FB7A4B">
      <w:pPr>
        <w:numPr>
          <w:ilvl w:val="0"/>
          <w:numId w:val="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проведение мероприятий по лечению и профилактике оппортунистических инфекций</w:t>
      </w:r>
      <w:r w:rsidR="00A43597" w:rsidRPr="00A51EC4">
        <w:rPr>
          <w:rFonts w:ascii="Times New Roman" w:hAnsi="Times New Roman" w:cs="Times New Roman"/>
          <w:sz w:val="30"/>
          <w:szCs w:val="30"/>
        </w:rPr>
        <w:t xml:space="preserve"> у ВИЧ-позитивных пациентов</w:t>
      </w:r>
      <w:r w:rsidRPr="00A51EC4">
        <w:rPr>
          <w:rFonts w:ascii="Times New Roman" w:hAnsi="Times New Roman" w:cs="Times New Roman"/>
          <w:sz w:val="30"/>
          <w:szCs w:val="30"/>
        </w:rPr>
        <w:t>;</w:t>
      </w:r>
    </w:p>
    <w:p w:rsidR="00030B2D" w:rsidRPr="00A51EC4" w:rsidRDefault="00030B2D" w:rsidP="00FB7A4B">
      <w:pPr>
        <w:numPr>
          <w:ilvl w:val="0"/>
          <w:numId w:val="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расширение доступа к проведению качественной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 xml:space="preserve">и количественной ПЦР-диагностики по клиническим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 xml:space="preserve">и эпидемиологическим показаниям у беременных женщин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и потенциальных доноров органов;</w:t>
      </w:r>
    </w:p>
    <w:p w:rsidR="00A43597" w:rsidRPr="00A51EC4" w:rsidRDefault="00030B2D" w:rsidP="00FB7A4B">
      <w:pPr>
        <w:numPr>
          <w:ilvl w:val="0"/>
          <w:numId w:val="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развитие мультидисциплинарного подхода оказания медицинской помощи, ухода и подде</w:t>
      </w:r>
      <w:r w:rsidR="00A43597" w:rsidRPr="00A51EC4">
        <w:rPr>
          <w:rFonts w:ascii="Times New Roman" w:hAnsi="Times New Roman" w:cs="Times New Roman"/>
          <w:sz w:val="30"/>
          <w:szCs w:val="30"/>
        </w:rPr>
        <w:t>ржки пациентам с ВИЧ-инфекцией;</w:t>
      </w:r>
    </w:p>
    <w:p w:rsidR="00030B2D" w:rsidRPr="00A51EC4" w:rsidRDefault="00030B2D" w:rsidP="00FB7A4B">
      <w:pPr>
        <w:numPr>
          <w:ilvl w:val="0"/>
          <w:numId w:val="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внедрение комплексных мер формирования приверженности людей, живущих с ВИЧ, к медицинскому наблюдению и лечению</w:t>
      </w:r>
      <w:r w:rsidR="00A43597" w:rsidRPr="00A51EC4">
        <w:rPr>
          <w:rFonts w:ascii="Times New Roman" w:hAnsi="Times New Roman" w:cs="Times New Roman"/>
          <w:sz w:val="30"/>
          <w:szCs w:val="30"/>
        </w:rPr>
        <w:t>, в том числе в рамках госуд</w:t>
      </w:r>
      <w:r w:rsidR="00FB7A4B" w:rsidRPr="00A51EC4">
        <w:rPr>
          <w:rFonts w:ascii="Times New Roman" w:hAnsi="Times New Roman" w:cs="Times New Roman"/>
          <w:sz w:val="30"/>
          <w:szCs w:val="30"/>
        </w:rPr>
        <w:t>арственного социального заказа.</w:t>
      </w:r>
    </w:p>
    <w:p w:rsidR="00030B2D" w:rsidRPr="00A51EC4" w:rsidRDefault="00030B2D" w:rsidP="00FB7A4B">
      <w:pPr>
        <w:spacing w:after="0" w:line="240" w:lineRule="auto"/>
        <w:ind w:firstLine="709"/>
        <w:jc w:val="both"/>
        <w:rPr>
          <w:rFonts w:ascii="Times New Roman" w:hAnsi="Times New Roman" w:cs="Times New Roman"/>
          <w:sz w:val="30"/>
          <w:szCs w:val="30"/>
        </w:rPr>
      </w:pPr>
    </w:p>
    <w:p w:rsidR="00030B2D" w:rsidRPr="00A51EC4" w:rsidRDefault="00030B2D"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2.</w:t>
      </w:r>
      <w:r w:rsidR="00FB7A4B" w:rsidRPr="00A51EC4">
        <w:rPr>
          <w:rFonts w:ascii="Times New Roman" w:hAnsi="Times New Roman" w:cs="Times New Roman"/>
          <w:b/>
          <w:bCs/>
          <w:sz w:val="30"/>
          <w:szCs w:val="30"/>
        </w:rPr>
        <w:t> </w:t>
      </w:r>
      <w:r w:rsidRPr="00A51EC4">
        <w:rPr>
          <w:rFonts w:ascii="Times New Roman" w:hAnsi="Times New Roman" w:cs="Times New Roman"/>
          <w:b/>
          <w:bCs/>
          <w:sz w:val="30"/>
          <w:szCs w:val="30"/>
        </w:rPr>
        <w:t>Предупреждение заболеваемости и смертности от туберкулеза среди людей, живущих с ВИЧ:</w:t>
      </w:r>
    </w:p>
    <w:p w:rsidR="00030B2D" w:rsidRPr="00A51EC4" w:rsidRDefault="00030B2D" w:rsidP="00FB7A4B">
      <w:pPr>
        <w:numPr>
          <w:ilvl w:val="0"/>
          <w:numId w:val="2"/>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обеспечение своевременного обследования на туберкулез </w:t>
      </w:r>
      <w:r w:rsidR="00FB7A4B" w:rsidRPr="00A51EC4">
        <w:rPr>
          <w:rFonts w:ascii="Times New Roman" w:hAnsi="Times New Roman" w:cs="Times New Roman"/>
          <w:sz w:val="30"/>
          <w:szCs w:val="30"/>
        </w:rPr>
        <w:br/>
      </w:r>
      <w:r w:rsidR="00A43597" w:rsidRPr="00A51EC4">
        <w:rPr>
          <w:rFonts w:ascii="Times New Roman" w:hAnsi="Times New Roman" w:cs="Times New Roman"/>
          <w:sz w:val="30"/>
          <w:szCs w:val="30"/>
        </w:rPr>
        <w:t>ВИЧ-позитивных</w:t>
      </w:r>
      <w:r w:rsidR="00B422EF" w:rsidRPr="00A51EC4">
        <w:rPr>
          <w:rFonts w:ascii="Times New Roman" w:hAnsi="Times New Roman" w:cs="Times New Roman"/>
          <w:sz w:val="30"/>
          <w:szCs w:val="30"/>
        </w:rPr>
        <w:t xml:space="preserve"> </w:t>
      </w:r>
      <w:r w:rsidRPr="00A51EC4">
        <w:rPr>
          <w:rFonts w:ascii="Times New Roman" w:hAnsi="Times New Roman" w:cs="Times New Roman"/>
          <w:sz w:val="30"/>
          <w:szCs w:val="30"/>
        </w:rPr>
        <w:t>пациентов;</w:t>
      </w:r>
    </w:p>
    <w:p w:rsidR="00A43597" w:rsidRPr="00A51EC4" w:rsidRDefault="00377264" w:rsidP="00FB7A4B">
      <w:pPr>
        <w:numPr>
          <w:ilvl w:val="0"/>
          <w:numId w:val="2"/>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внедрение системы раннего выявления туберкулеза у лиц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 xml:space="preserve">из ключевых групп населения путем проведения устного скрининга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на базе ВИЧ-сервисных организаций</w:t>
      </w:r>
      <w:r w:rsidR="00BD35A3">
        <w:rPr>
          <w:rFonts w:ascii="Times New Roman" w:hAnsi="Times New Roman" w:cs="Times New Roman"/>
          <w:sz w:val="30"/>
          <w:szCs w:val="30"/>
        </w:rPr>
        <w:t>/кабинетов профилактики</w:t>
      </w:r>
      <w:r w:rsidRPr="00A51EC4">
        <w:rPr>
          <w:rFonts w:ascii="Times New Roman" w:hAnsi="Times New Roman" w:cs="Times New Roman"/>
          <w:sz w:val="30"/>
          <w:szCs w:val="30"/>
        </w:rPr>
        <w:t xml:space="preserve"> </w:t>
      </w:r>
      <w:r w:rsidR="00BD35A3">
        <w:rPr>
          <w:rFonts w:ascii="Times New Roman" w:hAnsi="Times New Roman" w:cs="Times New Roman"/>
          <w:sz w:val="30"/>
          <w:szCs w:val="30"/>
        </w:rPr>
        <w:br/>
      </w:r>
      <w:r w:rsidRPr="00A51EC4">
        <w:rPr>
          <w:rFonts w:ascii="Times New Roman" w:hAnsi="Times New Roman" w:cs="Times New Roman"/>
          <w:sz w:val="30"/>
          <w:szCs w:val="30"/>
        </w:rPr>
        <w:t>и перенаправление их в противотуберкулезные учреждения</w:t>
      </w:r>
      <w:r w:rsidR="00A43597" w:rsidRPr="00A51EC4">
        <w:rPr>
          <w:rFonts w:ascii="Times New Roman" w:hAnsi="Times New Roman" w:cs="Times New Roman"/>
          <w:sz w:val="30"/>
          <w:szCs w:val="30"/>
        </w:rPr>
        <w:t>;</w:t>
      </w:r>
    </w:p>
    <w:p w:rsidR="00030B2D" w:rsidRPr="00A51EC4" w:rsidRDefault="00030B2D" w:rsidP="00FB7A4B">
      <w:pPr>
        <w:numPr>
          <w:ilvl w:val="0"/>
          <w:numId w:val="2"/>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внедрение молекулярно-генетических методов диагностики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и определени</w:t>
      </w:r>
      <w:r w:rsidR="00A43597" w:rsidRPr="00A51EC4">
        <w:rPr>
          <w:rFonts w:ascii="Times New Roman" w:hAnsi="Times New Roman" w:cs="Times New Roman"/>
          <w:sz w:val="30"/>
          <w:szCs w:val="30"/>
        </w:rPr>
        <w:t>я</w:t>
      </w:r>
      <w:r w:rsidRPr="00A51EC4">
        <w:rPr>
          <w:rFonts w:ascii="Times New Roman" w:hAnsi="Times New Roman" w:cs="Times New Roman"/>
          <w:sz w:val="30"/>
          <w:szCs w:val="30"/>
        </w:rPr>
        <w:t xml:space="preserve"> резистентности</w:t>
      </w:r>
      <w:r w:rsidR="00342751" w:rsidRPr="00A51EC4">
        <w:rPr>
          <w:rFonts w:ascii="Times New Roman" w:hAnsi="Times New Roman" w:cs="Times New Roman"/>
          <w:sz w:val="30"/>
          <w:szCs w:val="30"/>
        </w:rPr>
        <w:t xml:space="preserve"> возбудителя туберкулеза</w:t>
      </w:r>
      <w:r w:rsidRPr="00A51EC4">
        <w:rPr>
          <w:rFonts w:ascii="Times New Roman" w:hAnsi="Times New Roman" w:cs="Times New Roman"/>
          <w:sz w:val="30"/>
          <w:szCs w:val="30"/>
        </w:rPr>
        <w:t>;</w:t>
      </w:r>
    </w:p>
    <w:p w:rsidR="00030B2D" w:rsidRPr="00A51EC4" w:rsidRDefault="00030B2D" w:rsidP="00FB7A4B">
      <w:pPr>
        <w:numPr>
          <w:ilvl w:val="0"/>
          <w:numId w:val="2"/>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разработка модуля взаимодействия между </w:t>
      </w:r>
      <w:r w:rsidR="00A43597" w:rsidRPr="00A51EC4">
        <w:rPr>
          <w:rFonts w:ascii="Times New Roman" w:hAnsi="Times New Roman" w:cs="Times New Roman"/>
          <w:sz w:val="30"/>
          <w:szCs w:val="30"/>
        </w:rPr>
        <w:t xml:space="preserve">республиканскими </w:t>
      </w:r>
      <w:r w:rsidRPr="00A51EC4">
        <w:rPr>
          <w:rFonts w:ascii="Times New Roman" w:hAnsi="Times New Roman" w:cs="Times New Roman"/>
          <w:sz w:val="30"/>
          <w:szCs w:val="30"/>
        </w:rPr>
        <w:t xml:space="preserve">регистрами </w:t>
      </w:r>
      <w:r w:rsidR="00A43597" w:rsidRPr="00A51EC4">
        <w:rPr>
          <w:rFonts w:ascii="Times New Roman" w:hAnsi="Times New Roman" w:cs="Times New Roman"/>
          <w:sz w:val="30"/>
          <w:szCs w:val="30"/>
        </w:rPr>
        <w:t>пациентов с диагнозами ВИЧ-инфекция и туберкулез.</w:t>
      </w:r>
    </w:p>
    <w:p w:rsidR="00030B2D" w:rsidRPr="00A51EC4" w:rsidRDefault="00030B2D" w:rsidP="00FB7A4B">
      <w:pPr>
        <w:spacing w:after="0" w:line="240" w:lineRule="auto"/>
        <w:ind w:firstLine="709"/>
        <w:jc w:val="both"/>
        <w:rPr>
          <w:rFonts w:ascii="Times New Roman" w:hAnsi="Times New Roman" w:cs="Times New Roman"/>
          <w:sz w:val="30"/>
          <w:szCs w:val="30"/>
        </w:rPr>
      </w:pPr>
    </w:p>
    <w:p w:rsidR="00030B2D" w:rsidRPr="00A51EC4" w:rsidRDefault="00FB7A4B"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3. </w:t>
      </w:r>
      <w:r w:rsidR="00030B2D" w:rsidRPr="00A51EC4">
        <w:rPr>
          <w:rFonts w:ascii="Times New Roman" w:hAnsi="Times New Roman" w:cs="Times New Roman"/>
          <w:b/>
          <w:bCs/>
          <w:sz w:val="30"/>
          <w:szCs w:val="30"/>
        </w:rPr>
        <w:t xml:space="preserve">Элиминация вертикальной передачи ВИЧ-инфекции </w:t>
      </w:r>
      <w:r w:rsidRPr="00A51EC4">
        <w:rPr>
          <w:rFonts w:ascii="Times New Roman" w:hAnsi="Times New Roman" w:cs="Times New Roman"/>
          <w:b/>
          <w:bCs/>
          <w:sz w:val="30"/>
          <w:szCs w:val="30"/>
        </w:rPr>
        <w:br/>
      </w:r>
      <w:r w:rsidR="00030B2D" w:rsidRPr="00A51EC4">
        <w:rPr>
          <w:rFonts w:ascii="Times New Roman" w:hAnsi="Times New Roman" w:cs="Times New Roman"/>
          <w:b/>
          <w:bCs/>
          <w:sz w:val="30"/>
          <w:szCs w:val="30"/>
        </w:rPr>
        <w:t>от матери ребенку:</w:t>
      </w:r>
    </w:p>
    <w:p w:rsidR="00030B2D" w:rsidRPr="00A51EC4" w:rsidRDefault="00030B2D" w:rsidP="00FB7A4B">
      <w:pPr>
        <w:numPr>
          <w:ilvl w:val="0"/>
          <w:numId w:val="3"/>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обеспечение всеобщего охвата </w:t>
      </w:r>
      <w:r w:rsidR="00342751" w:rsidRPr="00A51EC4">
        <w:rPr>
          <w:rFonts w:ascii="Times New Roman" w:hAnsi="Times New Roman" w:cs="Times New Roman"/>
          <w:sz w:val="30"/>
          <w:szCs w:val="30"/>
        </w:rPr>
        <w:t xml:space="preserve">диагностикой </w:t>
      </w:r>
      <w:r w:rsidR="00FB7A4B" w:rsidRPr="00A51EC4">
        <w:rPr>
          <w:rFonts w:ascii="Times New Roman" w:hAnsi="Times New Roman" w:cs="Times New Roman"/>
          <w:sz w:val="30"/>
          <w:szCs w:val="30"/>
        </w:rPr>
        <w:br/>
      </w:r>
      <w:r w:rsidR="00342751" w:rsidRPr="00A51EC4">
        <w:rPr>
          <w:rFonts w:ascii="Times New Roman" w:hAnsi="Times New Roman" w:cs="Times New Roman"/>
          <w:sz w:val="30"/>
          <w:szCs w:val="30"/>
        </w:rPr>
        <w:t xml:space="preserve">и </w:t>
      </w:r>
      <w:r w:rsidR="002A77AE" w:rsidRPr="00A51EC4">
        <w:rPr>
          <w:rFonts w:ascii="Times New Roman" w:hAnsi="Times New Roman" w:cs="Times New Roman"/>
          <w:sz w:val="30"/>
          <w:szCs w:val="30"/>
        </w:rPr>
        <w:t xml:space="preserve">антиретровирусной терапией </w:t>
      </w:r>
      <w:r w:rsidRPr="00A51EC4">
        <w:rPr>
          <w:rFonts w:ascii="Times New Roman" w:hAnsi="Times New Roman" w:cs="Times New Roman"/>
          <w:sz w:val="30"/>
          <w:szCs w:val="30"/>
        </w:rPr>
        <w:t xml:space="preserve">ВИЧ-позитивных беременных женщин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и ВИЧ-экспонированных детей;</w:t>
      </w:r>
    </w:p>
    <w:p w:rsidR="00030B2D" w:rsidRPr="00A51EC4" w:rsidRDefault="00030B2D" w:rsidP="00FB7A4B">
      <w:pPr>
        <w:numPr>
          <w:ilvl w:val="0"/>
          <w:numId w:val="3"/>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lastRenderedPageBreak/>
        <w:t xml:space="preserve">оптимизация диагностики ВИЧ инфекции у беременных женщин за счет внедрения экспресс-тестирования и ПЦР-диагностики </w:t>
      </w:r>
      <w:r w:rsidR="00FB7A4B" w:rsidRPr="00A51EC4">
        <w:rPr>
          <w:rFonts w:ascii="Times New Roman" w:hAnsi="Times New Roman" w:cs="Times New Roman"/>
          <w:sz w:val="30"/>
          <w:szCs w:val="30"/>
        </w:rPr>
        <w:br/>
      </w:r>
      <w:r w:rsidRPr="00A51EC4">
        <w:rPr>
          <w:rFonts w:ascii="Times New Roman" w:hAnsi="Times New Roman" w:cs="Times New Roman"/>
          <w:sz w:val="30"/>
          <w:szCs w:val="30"/>
        </w:rPr>
        <w:t xml:space="preserve">в сложных диагностических случаях; </w:t>
      </w:r>
    </w:p>
    <w:p w:rsidR="00030B2D" w:rsidRPr="00A51EC4" w:rsidRDefault="00A43597" w:rsidP="00FB7A4B">
      <w:pPr>
        <w:numPr>
          <w:ilvl w:val="0"/>
          <w:numId w:val="3"/>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совершенствование </w:t>
      </w:r>
      <w:r w:rsidR="00030B2D" w:rsidRPr="00A51EC4">
        <w:rPr>
          <w:rFonts w:ascii="Times New Roman" w:hAnsi="Times New Roman" w:cs="Times New Roman"/>
          <w:sz w:val="30"/>
          <w:szCs w:val="30"/>
        </w:rPr>
        <w:t>нормативных правовых актов диспансерного наблюдения за ВИЧ-позитивными беременными женщинами и беременными женщинами из групп высокого риска инфицирования;</w:t>
      </w:r>
    </w:p>
    <w:p w:rsidR="00030B2D" w:rsidRPr="00A51EC4" w:rsidRDefault="002A77AE" w:rsidP="00FB7A4B">
      <w:pPr>
        <w:numPr>
          <w:ilvl w:val="0"/>
          <w:numId w:val="3"/>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развитие </w:t>
      </w:r>
      <w:r w:rsidR="00030B2D" w:rsidRPr="00A51EC4">
        <w:rPr>
          <w:rFonts w:ascii="Times New Roman" w:hAnsi="Times New Roman" w:cs="Times New Roman"/>
          <w:sz w:val="30"/>
          <w:szCs w:val="30"/>
        </w:rPr>
        <w:t>сети кабинетов социального сопровождения семей, затронутых проблемой ВИЧ;</w:t>
      </w:r>
    </w:p>
    <w:p w:rsidR="00030B2D" w:rsidRPr="00A51EC4" w:rsidRDefault="00030B2D" w:rsidP="00FB7A4B">
      <w:pPr>
        <w:numPr>
          <w:ilvl w:val="0"/>
          <w:numId w:val="3"/>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обеспечение заместительн</w:t>
      </w:r>
      <w:r w:rsidR="00342751" w:rsidRPr="00A51EC4">
        <w:rPr>
          <w:rFonts w:ascii="Times New Roman" w:hAnsi="Times New Roman" w:cs="Times New Roman"/>
          <w:sz w:val="30"/>
          <w:szCs w:val="30"/>
        </w:rPr>
        <w:t>ым вскармливанием</w:t>
      </w:r>
      <w:r w:rsidR="002A77AE" w:rsidRPr="00A51EC4">
        <w:rPr>
          <w:rFonts w:ascii="Times New Roman" w:hAnsi="Times New Roman" w:cs="Times New Roman"/>
          <w:sz w:val="30"/>
          <w:szCs w:val="30"/>
        </w:rPr>
        <w:t xml:space="preserve"> на первом году жизни</w:t>
      </w:r>
      <w:r w:rsidRPr="00A51EC4">
        <w:rPr>
          <w:rFonts w:ascii="Times New Roman" w:hAnsi="Times New Roman" w:cs="Times New Roman"/>
          <w:sz w:val="30"/>
          <w:szCs w:val="30"/>
        </w:rPr>
        <w:t xml:space="preserve"> детей, рожденных ВИЧ-инфицированными матерями;</w:t>
      </w:r>
    </w:p>
    <w:p w:rsidR="00030B2D" w:rsidRPr="00A51EC4" w:rsidRDefault="00030B2D" w:rsidP="00FB7A4B">
      <w:pPr>
        <w:numPr>
          <w:ilvl w:val="0"/>
          <w:numId w:val="3"/>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создание системы валидации по элиминации вертикальной передачи ВИЧ от матери ребенку.</w:t>
      </w:r>
    </w:p>
    <w:p w:rsidR="00030B2D" w:rsidRPr="00A51EC4" w:rsidRDefault="00030B2D" w:rsidP="00FB7A4B">
      <w:pPr>
        <w:spacing w:after="0" w:line="240" w:lineRule="auto"/>
        <w:ind w:firstLine="709"/>
        <w:jc w:val="both"/>
        <w:rPr>
          <w:rFonts w:ascii="Times New Roman" w:hAnsi="Times New Roman" w:cs="Times New Roman"/>
          <w:sz w:val="30"/>
          <w:szCs w:val="30"/>
        </w:rPr>
      </w:pPr>
    </w:p>
    <w:p w:rsidR="00030B2D" w:rsidRPr="00A51EC4" w:rsidRDefault="00030B2D"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4. Элиминация случаев передачи ВИЧ, связанных с оказанием медицинской помощи:</w:t>
      </w:r>
    </w:p>
    <w:p w:rsidR="00030B2D" w:rsidRPr="00A51EC4" w:rsidRDefault="00030B2D" w:rsidP="00FB7A4B">
      <w:pPr>
        <w:numPr>
          <w:ilvl w:val="0"/>
          <w:numId w:val="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обеспечение проведения двойного тестирования донорской крови (методом ИФА и ПЦР с применением </w:t>
      </w:r>
      <w:r w:rsidRPr="00A51EC4">
        <w:rPr>
          <w:rFonts w:ascii="Times New Roman" w:hAnsi="Times New Roman" w:cs="Times New Roman"/>
          <w:sz w:val="30"/>
          <w:szCs w:val="30"/>
          <w:lang w:val="en-US"/>
        </w:rPr>
        <w:t>NUT</w:t>
      </w:r>
      <w:r w:rsidRPr="00A51EC4">
        <w:rPr>
          <w:rFonts w:ascii="Times New Roman" w:hAnsi="Times New Roman" w:cs="Times New Roman"/>
          <w:sz w:val="30"/>
          <w:szCs w:val="30"/>
        </w:rPr>
        <w:t>-технологий);</w:t>
      </w:r>
    </w:p>
    <w:p w:rsidR="00CD46AD" w:rsidRPr="00A51EC4" w:rsidRDefault="00CD46AD" w:rsidP="00FB7A4B">
      <w:pPr>
        <w:numPr>
          <w:ilvl w:val="0"/>
          <w:numId w:val="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соблюдение требований санитарно-эпидемиологического законодательства при оказан</w:t>
      </w:r>
      <w:r w:rsidR="00342751" w:rsidRPr="00A51EC4">
        <w:rPr>
          <w:rFonts w:ascii="Times New Roman" w:hAnsi="Times New Roman" w:cs="Times New Roman"/>
          <w:sz w:val="30"/>
          <w:szCs w:val="30"/>
        </w:rPr>
        <w:t>ии медицинской помощи пациентам</w:t>
      </w:r>
      <w:r w:rsidRPr="00A51EC4">
        <w:rPr>
          <w:rFonts w:ascii="Times New Roman" w:hAnsi="Times New Roman" w:cs="Times New Roman"/>
          <w:sz w:val="30"/>
          <w:szCs w:val="30"/>
        </w:rPr>
        <w:t>;</w:t>
      </w:r>
    </w:p>
    <w:p w:rsidR="00030B2D" w:rsidRPr="00A51EC4" w:rsidRDefault="00030B2D" w:rsidP="00FB7A4B">
      <w:pPr>
        <w:numPr>
          <w:ilvl w:val="0"/>
          <w:numId w:val="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внедрение современных бескровных технологий забора крови;</w:t>
      </w:r>
    </w:p>
    <w:p w:rsidR="00030B2D" w:rsidRPr="00A51EC4" w:rsidRDefault="00030B2D" w:rsidP="00FB7A4B">
      <w:pPr>
        <w:numPr>
          <w:ilvl w:val="0"/>
          <w:numId w:val="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обеспечение высокоэффективными современными средствами индивидуальной защиты специалистов, осуще</w:t>
      </w:r>
      <w:r w:rsidR="00FB7A4B" w:rsidRPr="00A51EC4">
        <w:rPr>
          <w:rFonts w:ascii="Times New Roman" w:hAnsi="Times New Roman" w:cs="Times New Roman"/>
          <w:sz w:val="30"/>
          <w:szCs w:val="30"/>
        </w:rPr>
        <w:t>ствляющих инвазионные процедуры.</w:t>
      </w:r>
    </w:p>
    <w:p w:rsidR="00030B2D" w:rsidRPr="00A51EC4" w:rsidRDefault="00030B2D" w:rsidP="00FB7A4B">
      <w:pPr>
        <w:spacing w:after="0" w:line="240" w:lineRule="auto"/>
        <w:ind w:firstLine="709"/>
        <w:jc w:val="both"/>
        <w:rPr>
          <w:rFonts w:ascii="Times New Roman" w:hAnsi="Times New Roman" w:cs="Times New Roman"/>
          <w:sz w:val="30"/>
          <w:szCs w:val="30"/>
        </w:rPr>
      </w:pPr>
    </w:p>
    <w:p w:rsidR="00CD46AD" w:rsidRPr="00A51EC4" w:rsidRDefault="00331085"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5. </w:t>
      </w:r>
      <w:r w:rsidR="00030B2D" w:rsidRPr="00A51EC4">
        <w:rPr>
          <w:rFonts w:ascii="Times New Roman" w:hAnsi="Times New Roman" w:cs="Times New Roman"/>
          <w:b/>
          <w:bCs/>
          <w:sz w:val="30"/>
          <w:szCs w:val="30"/>
        </w:rPr>
        <w:t xml:space="preserve">Снижение распространения ВИЧ в </w:t>
      </w:r>
      <w:r w:rsidR="00CD46AD" w:rsidRPr="00A51EC4">
        <w:rPr>
          <w:rFonts w:ascii="Times New Roman" w:hAnsi="Times New Roman" w:cs="Times New Roman"/>
          <w:b/>
          <w:bCs/>
          <w:sz w:val="30"/>
          <w:szCs w:val="30"/>
        </w:rPr>
        <w:t xml:space="preserve">ключевых </w:t>
      </w:r>
      <w:r w:rsidR="00030B2D" w:rsidRPr="00A51EC4">
        <w:rPr>
          <w:rFonts w:ascii="Times New Roman" w:hAnsi="Times New Roman" w:cs="Times New Roman"/>
          <w:b/>
          <w:bCs/>
          <w:sz w:val="30"/>
          <w:szCs w:val="30"/>
        </w:rPr>
        <w:t>группа</w:t>
      </w:r>
      <w:r w:rsidR="00CD46AD" w:rsidRPr="00A51EC4">
        <w:rPr>
          <w:rFonts w:ascii="Times New Roman" w:hAnsi="Times New Roman" w:cs="Times New Roman"/>
          <w:b/>
          <w:bCs/>
          <w:sz w:val="30"/>
          <w:szCs w:val="30"/>
        </w:rPr>
        <w:t xml:space="preserve">х населения: </w:t>
      </w:r>
    </w:p>
    <w:p w:rsidR="00CD46AD" w:rsidRPr="00A51EC4" w:rsidRDefault="00CD46AD" w:rsidP="00FB7A4B">
      <w:pPr>
        <w:pStyle w:val="a3"/>
        <w:numPr>
          <w:ilvl w:val="0"/>
          <w:numId w:val="10"/>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реализация </w:t>
      </w:r>
      <w:r w:rsidR="00030B2D" w:rsidRPr="00A51EC4">
        <w:rPr>
          <w:rFonts w:ascii="Times New Roman" w:hAnsi="Times New Roman" w:cs="Times New Roman"/>
          <w:sz w:val="30"/>
          <w:szCs w:val="30"/>
        </w:rPr>
        <w:t xml:space="preserve">стратегии </w:t>
      </w:r>
      <w:r w:rsidRPr="00A51EC4">
        <w:rPr>
          <w:rFonts w:ascii="Times New Roman" w:hAnsi="Times New Roman" w:cs="Times New Roman"/>
          <w:sz w:val="30"/>
          <w:szCs w:val="30"/>
        </w:rPr>
        <w:t>снижении вреда</w:t>
      </w:r>
      <w:r w:rsidR="00331085" w:rsidRPr="00A51EC4">
        <w:rPr>
          <w:rFonts w:ascii="Times New Roman" w:hAnsi="Times New Roman" w:cs="Times New Roman"/>
          <w:sz w:val="30"/>
          <w:szCs w:val="30"/>
        </w:rPr>
        <w:t xml:space="preserve"> от употребления наркотиков (программы обмена шприцев/игл, опиоидная заместительная терапия)</w:t>
      </w:r>
      <w:r w:rsidRPr="00A51EC4">
        <w:rPr>
          <w:rFonts w:ascii="Times New Roman" w:hAnsi="Times New Roman" w:cs="Times New Roman"/>
          <w:sz w:val="30"/>
          <w:szCs w:val="30"/>
        </w:rPr>
        <w:t xml:space="preserve">; </w:t>
      </w:r>
    </w:p>
    <w:p w:rsidR="00030B2D" w:rsidRPr="00A51EC4" w:rsidRDefault="00331085" w:rsidP="00FB7A4B">
      <w:pPr>
        <w:pStyle w:val="a3"/>
        <w:numPr>
          <w:ilvl w:val="0"/>
          <w:numId w:val="10"/>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обеспечение эффективной работы кабинетов профилактики</w:t>
      </w:r>
      <w:r w:rsidR="00030B2D" w:rsidRPr="00A51EC4">
        <w:rPr>
          <w:rFonts w:ascii="Times New Roman" w:hAnsi="Times New Roman" w:cs="Times New Roman"/>
          <w:sz w:val="30"/>
          <w:szCs w:val="30"/>
        </w:rPr>
        <w:t xml:space="preserve"> </w:t>
      </w:r>
      <w:r w:rsidRPr="00A51EC4">
        <w:rPr>
          <w:rFonts w:ascii="Times New Roman" w:hAnsi="Times New Roman" w:cs="Times New Roman"/>
          <w:sz w:val="30"/>
          <w:szCs w:val="30"/>
        </w:rPr>
        <w:t>ВИЧ и ПВГ среди лиц, употребляющих инъекционные наркотики</w:t>
      </w:r>
      <w:r w:rsidR="00030B2D" w:rsidRPr="00A51EC4">
        <w:rPr>
          <w:rFonts w:ascii="Times New Roman" w:hAnsi="Times New Roman" w:cs="Times New Roman"/>
          <w:sz w:val="30"/>
          <w:szCs w:val="30"/>
        </w:rPr>
        <w:t>;</w:t>
      </w:r>
    </w:p>
    <w:p w:rsidR="00CD46AD" w:rsidRPr="00A51EC4" w:rsidRDefault="00030B2D" w:rsidP="00FB7A4B">
      <w:pPr>
        <w:numPr>
          <w:ilvl w:val="0"/>
          <w:numId w:val="5"/>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стандартизация профилактических услуг для </w:t>
      </w:r>
      <w:r w:rsidR="00CD46AD" w:rsidRPr="00A51EC4">
        <w:rPr>
          <w:rFonts w:ascii="Times New Roman" w:hAnsi="Times New Roman" w:cs="Times New Roman"/>
          <w:sz w:val="30"/>
          <w:szCs w:val="30"/>
        </w:rPr>
        <w:t>ключевых групп населения;</w:t>
      </w:r>
    </w:p>
    <w:p w:rsidR="00030B2D" w:rsidRPr="00A51EC4" w:rsidRDefault="00030B2D" w:rsidP="00FB7A4B">
      <w:pPr>
        <w:numPr>
          <w:ilvl w:val="0"/>
          <w:numId w:val="5"/>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внедрение алгоритмов взаимодействия Центров, дружественных молодежи, и </w:t>
      </w:r>
      <w:r w:rsidR="00342751" w:rsidRPr="00A51EC4">
        <w:rPr>
          <w:rFonts w:ascii="Times New Roman" w:hAnsi="Times New Roman" w:cs="Times New Roman"/>
          <w:sz w:val="30"/>
          <w:szCs w:val="30"/>
        </w:rPr>
        <w:t>общественных организаций</w:t>
      </w:r>
      <w:r w:rsidRPr="00A51EC4">
        <w:rPr>
          <w:rFonts w:ascii="Times New Roman" w:hAnsi="Times New Roman" w:cs="Times New Roman"/>
          <w:sz w:val="30"/>
          <w:szCs w:val="30"/>
        </w:rPr>
        <w:t>, для расширения сферы услуг, доступа, эффективного сопровождения и перенаправления подростков</w:t>
      </w:r>
      <w:r w:rsidRPr="00A51EC4">
        <w:rPr>
          <w:rFonts w:ascii="Times New Roman" w:hAnsi="Times New Roman" w:cs="Times New Roman"/>
          <w:bCs/>
          <w:sz w:val="30"/>
          <w:szCs w:val="30"/>
        </w:rPr>
        <w:t xml:space="preserve">, </w:t>
      </w:r>
      <w:r w:rsidRPr="00A51EC4">
        <w:rPr>
          <w:rFonts w:ascii="Times New Roman" w:hAnsi="Times New Roman" w:cs="Times New Roman"/>
          <w:sz w:val="30"/>
          <w:szCs w:val="30"/>
        </w:rPr>
        <w:t>пра</w:t>
      </w:r>
      <w:r w:rsidR="009B2B69" w:rsidRPr="00A51EC4">
        <w:rPr>
          <w:rFonts w:ascii="Times New Roman" w:hAnsi="Times New Roman" w:cs="Times New Roman"/>
          <w:sz w:val="30"/>
          <w:szCs w:val="30"/>
        </w:rPr>
        <w:t>ктикующих</w:t>
      </w:r>
      <w:r w:rsidR="007C1B5B" w:rsidRPr="00A51EC4">
        <w:rPr>
          <w:rFonts w:ascii="Times New Roman" w:hAnsi="Times New Roman" w:cs="Times New Roman"/>
          <w:sz w:val="30"/>
          <w:szCs w:val="30"/>
        </w:rPr>
        <w:t xml:space="preserve"> рискованное поведение.</w:t>
      </w:r>
    </w:p>
    <w:p w:rsidR="00CF4068" w:rsidRPr="00A51EC4" w:rsidRDefault="00331085"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6. </w:t>
      </w:r>
      <w:r w:rsidR="00030B2D" w:rsidRPr="00A51EC4">
        <w:rPr>
          <w:rFonts w:ascii="Times New Roman" w:hAnsi="Times New Roman" w:cs="Times New Roman"/>
          <w:b/>
          <w:bCs/>
          <w:sz w:val="30"/>
          <w:szCs w:val="30"/>
        </w:rPr>
        <w:t xml:space="preserve">Обеспечение устойчивости профилактики ВИЧ-инфекции </w:t>
      </w:r>
      <w:r w:rsidRPr="00A51EC4">
        <w:rPr>
          <w:rFonts w:ascii="Times New Roman" w:hAnsi="Times New Roman" w:cs="Times New Roman"/>
          <w:b/>
          <w:bCs/>
          <w:sz w:val="30"/>
          <w:szCs w:val="30"/>
        </w:rPr>
        <w:br/>
      </w:r>
      <w:r w:rsidR="00030B2D" w:rsidRPr="00A51EC4">
        <w:rPr>
          <w:rFonts w:ascii="Times New Roman" w:hAnsi="Times New Roman" w:cs="Times New Roman"/>
          <w:b/>
          <w:bCs/>
          <w:sz w:val="30"/>
          <w:szCs w:val="30"/>
        </w:rPr>
        <w:t>на основе межведомственного</w:t>
      </w:r>
      <w:r w:rsidR="00AD1C3B" w:rsidRPr="00A51EC4">
        <w:rPr>
          <w:rFonts w:ascii="Times New Roman" w:hAnsi="Times New Roman" w:cs="Times New Roman"/>
          <w:b/>
          <w:bCs/>
          <w:sz w:val="30"/>
          <w:szCs w:val="30"/>
        </w:rPr>
        <w:t xml:space="preserve"> </w:t>
      </w:r>
      <w:r w:rsidR="00030B2D" w:rsidRPr="00A51EC4">
        <w:rPr>
          <w:rFonts w:ascii="Times New Roman" w:hAnsi="Times New Roman" w:cs="Times New Roman"/>
          <w:b/>
          <w:bCs/>
          <w:sz w:val="30"/>
          <w:szCs w:val="30"/>
        </w:rPr>
        <w:t>взаимодействия</w:t>
      </w:r>
      <w:r w:rsidR="00CF4068" w:rsidRPr="00A51EC4">
        <w:rPr>
          <w:rFonts w:ascii="Times New Roman" w:hAnsi="Times New Roman" w:cs="Times New Roman"/>
          <w:b/>
          <w:bCs/>
          <w:sz w:val="30"/>
          <w:szCs w:val="30"/>
        </w:rPr>
        <w:t>:</w:t>
      </w:r>
    </w:p>
    <w:p w:rsidR="00CF4068" w:rsidRPr="00A51EC4" w:rsidRDefault="00CF4068" w:rsidP="00FB7A4B">
      <w:pPr>
        <w:pStyle w:val="a3"/>
        <w:numPr>
          <w:ilvl w:val="0"/>
          <w:numId w:val="1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lastRenderedPageBreak/>
        <w:t>организация профилактических мероприятий на основе межведомственного взаимодействия между ведомствами, общественными и международными организациями;</w:t>
      </w:r>
    </w:p>
    <w:p w:rsidR="00CF4068" w:rsidRPr="00A51EC4" w:rsidRDefault="00CF4068" w:rsidP="00FB7A4B">
      <w:pPr>
        <w:pStyle w:val="a3"/>
        <w:numPr>
          <w:ilvl w:val="0"/>
          <w:numId w:val="1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реализация государственного социального заказа в области профилактики ВИЧ-инфекции;</w:t>
      </w:r>
    </w:p>
    <w:p w:rsidR="00CF4068" w:rsidRPr="00A51EC4" w:rsidRDefault="00CF4068" w:rsidP="00FB7A4B">
      <w:pPr>
        <w:pStyle w:val="a3"/>
        <w:numPr>
          <w:ilvl w:val="0"/>
          <w:numId w:val="11"/>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функционирование региональн</w:t>
      </w:r>
      <w:r w:rsidR="00D2672B" w:rsidRPr="00A51EC4">
        <w:rPr>
          <w:rFonts w:ascii="Times New Roman" w:hAnsi="Times New Roman" w:cs="Times New Roman"/>
          <w:sz w:val="30"/>
          <w:szCs w:val="30"/>
        </w:rPr>
        <w:t>ой</w:t>
      </w:r>
      <w:r w:rsidRPr="00A51EC4">
        <w:rPr>
          <w:rFonts w:ascii="Times New Roman" w:hAnsi="Times New Roman" w:cs="Times New Roman"/>
          <w:sz w:val="30"/>
          <w:szCs w:val="30"/>
        </w:rPr>
        <w:t xml:space="preserve"> групп</w:t>
      </w:r>
      <w:r w:rsidR="00D2672B" w:rsidRPr="00A51EC4">
        <w:rPr>
          <w:rFonts w:ascii="Times New Roman" w:hAnsi="Times New Roman" w:cs="Times New Roman"/>
          <w:sz w:val="30"/>
          <w:szCs w:val="30"/>
        </w:rPr>
        <w:t>ы</w:t>
      </w:r>
      <w:r w:rsidRPr="00A51EC4">
        <w:rPr>
          <w:rFonts w:ascii="Times New Roman" w:hAnsi="Times New Roman" w:cs="Times New Roman"/>
          <w:sz w:val="30"/>
          <w:szCs w:val="30"/>
        </w:rPr>
        <w:t xml:space="preserve"> по мониторингу </w:t>
      </w:r>
      <w:r w:rsidR="00D2672B" w:rsidRPr="00A51EC4">
        <w:rPr>
          <w:rFonts w:ascii="Times New Roman" w:hAnsi="Times New Roman" w:cs="Times New Roman"/>
          <w:sz w:val="30"/>
          <w:szCs w:val="30"/>
        </w:rPr>
        <w:br/>
      </w:r>
      <w:r w:rsidRPr="00A51EC4">
        <w:rPr>
          <w:rFonts w:ascii="Times New Roman" w:hAnsi="Times New Roman" w:cs="Times New Roman"/>
          <w:sz w:val="30"/>
          <w:szCs w:val="30"/>
        </w:rPr>
        <w:t>и оценке ситуации п</w:t>
      </w:r>
      <w:r w:rsidR="00331085" w:rsidRPr="00A51EC4">
        <w:rPr>
          <w:rFonts w:ascii="Times New Roman" w:hAnsi="Times New Roman" w:cs="Times New Roman"/>
          <w:sz w:val="30"/>
          <w:szCs w:val="30"/>
        </w:rPr>
        <w:t>о ВИЧ/СПИДу.</w:t>
      </w:r>
    </w:p>
    <w:p w:rsidR="00030B2D" w:rsidRPr="00A51EC4" w:rsidRDefault="00030B2D" w:rsidP="00FB7A4B">
      <w:pPr>
        <w:spacing w:after="0" w:line="240" w:lineRule="auto"/>
        <w:ind w:firstLine="709"/>
        <w:jc w:val="both"/>
        <w:rPr>
          <w:rFonts w:ascii="Times New Roman" w:hAnsi="Times New Roman" w:cs="Times New Roman"/>
          <w:sz w:val="30"/>
          <w:szCs w:val="30"/>
        </w:rPr>
      </w:pPr>
    </w:p>
    <w:p w:rsidR="00030B2D" w:rsidRPr="00A51EC4" w:rsidRDefault="00D2672B"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7. Оказание</w:t>
      </w:r>
      <w:r w:rsidR="00322FA5" w:rsidRPr="00A51EC4">
        <w:rPr>
          <w:rFonts w:ascii="Times New Roman" w:hAnsi="Times New Roman" w:cs="Times New Roman"/>
          <w:b/>
          <w:bCs/>
          <w:sz w:val="30"/>
          <w:szCs w:val="30"/>
        </w:rPr>
        <w:t xml:space="preserve"> содействия в</w:t>
      </w:r>
      <w:r w:rsidRPr="00A51EC4">
        <w:rPr>
          <w:rFonts w:ascii="Times New Roman" w:hAnsi="Times New Roman" w:cs="Times New Roman"/>
          <w:b/>
          <w:bCs/>
          <w:sz w:val="30"/>
          <w:szCs w:val="30"/>
        </w:rPr>
        <w:t xml:space="preserve"> </w:t>
      </w:r>
      <w:r w:rsidR="00322FA5" w:rsidRPr="00A51EC4">
        <w:rPr>
          <w:rFonts w:ascii="Times New Roman" w:hAnsi="Times New Roman" w:cs="Times New Roman"/>
          <w:b/>
          <w:bCs/>
          <w:sz w:val="30"/>
          <w:szCs w:val="30"/>
        </w:rPr>
        <w:t>р</w:t>
      </w:r>
      <w:r w:rsidR="00030B2D" w:rsidRPr="00A51EC4">
        <w:rPr>
          <w:rFonts w:ascii="Times New Roman" w:hAnsi="Times New Roman" w:cs="Times New Roman"/>
          <w:b/>
          <w:bCs/>
          <w:sz w:val="30"/>
          <w:szCs w:val="30"/>
        </w:rPr>
        <w:t>азвити</w:t>
      </w:r>
      <w:r w:rsidR="00322FA5" w:rsidRPr="00A51EC4">
        <w:rPr>
          <w:rFonts w:ascii="Times New Roman" w:hAnsi="Times New Roman" w:cs="Times New Roman"/>
          <w:b/>
          <w:bCs/>
          <w:sz w:val="30"/>
          <w:szCs w:val="30"/>
        </w:rPr>
        <w:t>и</w:t>
      </w:r>
      <w:r w:rsidR="00030B2D" w:rsidRPr="00A51EC4">
        <w:rPr>
          <w:rFonts w:ascii="Times New Roman" w:hAnsi="Times New Roman" w:cs="Times New Roman"/>
          <w:b/>
          <w:bCs/>
          <w:sz w:val="30"/>
          <w:szCs w:val="30"/>
        </w:rPr>
        <w:t xml:space="preserve"> национальной системы мониторинга ситуации по ВИЧ-инфекции и оценки эффективности принимаемых мер:</w:t>
      </w:r>
    </w:p>
    <w:p w:rsidR="00030B2D" w:rsidRPr="00A51EC4" w:rsidRDefault="00322FA5" w:rsidP="00FB7A4B">
      <w:pPr>
        <w:numPr>
          <w:ilvl w:val="0"/>
          <w:numId w:val="6"/>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участие в </w:t>
      </w:r>
      <w:r w:rsidR="00030B2D" w:rsidRPr="00A51EC4">
        <w:rPr>
          <w:rFonts w:ascii="Times New Roman" w:hAnsi="Times New Roman" w:cs="Times New Roman"/>
          <w:sz w:val="30"/>
          <w:szCs w:val="30"/>
        </w:rPr>
        <w:t>проведени</w:t>
      </w:r>
      <w:r w:rsidRPr="00A51EC4">
        <w:rPr>
          <w:rFonts w:ascii="Times New Roman" w:hAnsi="Times New Roman" w:cs="Times New Roman"/>
          <w:sz w:val="30"/>
          <w:szCs w:val="30"/>
        </w:rPr>
        <w:t>и</w:t>
      </w:r>
      <w:r w:rsidR="00030B2D" w:rsidRPr="00A51EC4">
        <w:rPr>
          <w:rFonts w:ascii="Times New Roman" w:hAnsi="Times New Roman" w:cs="Times New Roman"/>
          <w:sz w:val="30"/>
          <w:szCs w:val="30"/>
        </w:rPr>
        <w:t xml:space="preserve"> социологических исследований </w:t>
      </w:r>
      <w:r w:rsidRPr="00A51EC4">
        <w:rPr>
          <w:rFonts w:ascii="Times New Roman" w:hAnsi="Times New Roman" w:cs="Times New Roman"/>
          <w:sz w:val="30"/>
          <w:szCs w:val="30"/>
        </w:rPr>
        <w:br/>
      </w:r>
      <w:r w:rsidR="00030B2D" w:rsidRPr="00A51EC4">
        <w:rPr>
          <w:rFonts w:ascii="Times New Roman" w:hAnsi="Times New Roman" w:cs="Times New Roman"/>
          <w:sz w:val="30"/>
          <w:szCs w:val="30"/>
        </w:rPr>
        <w:t xml:space="preserve">по оценке эффективности мероприятий </w:t>
      </w:r>
      <w:r w:rsidR="00CF4068" w:rsidRPr="00A51EC4">
        <w:rPr>
          <w:rFonts w:ascii="Times New Roman" w:hAnsi="Times New Roman" w:cs="Times New Roman"/>
          <w:sz w:val="30"/>
          <w:szCs w:val="30"/>
        </w:rPr>
        <w:t xml:space="preserve">по противодействию </w:t>
      </w:r>
      <w:r w:rsidRPr="00A51EC4">
        <w:rPr>
          <w:rFonts w:ascii="Times New Roman" w:hAnsi="Times New Roman" w:cs="Times New Roman"/>
          <w:sz w:val="30"/>
          <w:szCs w:val="30"/>
        </w:rPr>
        <w:br/>
      </w:r>
      <w:r w:rsidR="00CF4068" w:rsidRPr="00A51EC4">
        <w:rPr>
          <w:rFonts w:ascii="Times New Roman" w:hAnsi="Times New Roman" w:cs="Times New Roman"/>
          <w:sz w:val="30"/>
          <w:szCs w:val="30"/>
        </w:rPr>
        <w:t xml:space="preserve">ВИЧ-инфекции; </w:t>
      </w:r>
      <w:r w:rsidR="00030B2D" w:rsidRPr="00A51EC4">
        <w:rPr>
          <w:rFonts w:ascii="Times New Roman" w:hAnsi="Times New Roman" w:cs="Times New Roman"/>
          <w:sz w:val="30"/>
          <w:szCs w:val="30"/>
        </w:rPr>
        <w:t xml:space="preserve">по изучению уровня стигмы и дискриминации </w:t>
      </w:r>
      <w:r w:rsidR="00CF4068" w:rsidRPr="00A51EC4">
        <w:rPr>
          <w:rFonts w:ascii="Times New Roman" w:hAnsi="Times New Roman" w:cs="Times New Roman"/>
          <w:sz w:val="30"/>
          <w:szCs w:val="30"/>
        </w:rPr>
        <w:t>среди общего населения, медицинских работников и сотрудников правоохранительных органов по</w:t>
      </w:r>
      <w:r w:rsidR="00030B2D" w:rsidRPr="00A51EC4">
        <w:rPr>
          <w:rFonts w:ascii="Times New Roman" w:hAnsi="Times New Roman" w:cs="Times New Roman"/>
          <w:sz w:val="30"/>
          <w:szCs w:val="30"/>
        </w:rPr>
        <w:t xml:space="preserve"> отношению к </w:t>
      </w:r>
      <w:r w:rsidR="00CF4068" w:rsidRPr="00A51EC4">
        <w:rPr>
          <w:rFonts w:ascii="Times New Roman" w:hAnsi="Times New Roman" w:cs="Times New Roman"/>
          <w:sz w:val="30"/>
          <w:szCs w:val="30"/>
        </w:rPr>
        <w:t xml:space="preserve">ключевым </w:t>
      </w:r>
      <w:r w:rsidR="00030B2D" w:rsidRPr="00A51EC4">
        <w:rPr>
          <w:rFonts w:ascii="Times New Roman" w:hAnsi="Times New Roman" w:cs="Times New Roman"/>
          <w:sz w:val="30"/>
          <w:szCs w:val="30"/>
        </w:rPr>
        <w:t>группам населения</w:t>
      </w:r>
      <w:r w:rsidR="002A77AE" w:rsidRPr="00A51EC4">
        <w:rPr>
          <w:rFonts w:ascii="Times New Roman" w:hAnsi="Times New Roman" w:cs="Times New Roman"/>
          <w:sz w:val="30"/>
          <w:szCs w:val="30"/>
        </w:rPr>
        <w:t>;</w:t>
      </w:r>
    </w:p>
    <w:p w:rsidR="002A77AE" w:rsidRPr="00A51EC4" w:rsidRDefault="00322FA5" w:rsidP="00FB7A4B">
      <w:pPr>
        <w:numPr>
          <w:ilvl w:val="0"/>
          <w:numId w:val="6"/>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участие в </w:t>
      </w:r>
      <w:r w:rsidR="002A77AE" w:rsidRPr="00A51EC4">
        <w:rPr>
          <w:rFonts w:ascii="Times New Roman" w:hAnsi="Times New Roman" w:cs="Times New Roman"/>
          <w:sz w:val="30"/>
          <w:szCs w:val="30"/>
        </w:rPr>
        <w:t>разработк</w:t>
      </w:r>
      <w:r w:rsidRPr="00A51EC4">
        <w:rPr>
          <w:rFonts w:ascii="Times New Roman" w:hAnsi="Times New Roman" w:cs="Times New Roman"/>
          <w:sz w:val="30"/>
          <w:szCs w:val="30"/>
        </w:rPr>
        <w:t>е</w:t>
      </w:r>
      <w:r w:rsidR="002A77AE" w:rsidRPr="00A51EC4">
        <w:rPr>
          <w:rFonts w:ascii="Times New Roman" w:hAnsi="Times New Roman" w:cs="Times New Roman"/>
          <w:sz w:val="30"/>
          <w:szCs w:val="30"/>
        </w:rPr>
        <w:t xml:space="preserve"> национальных индикаторов </w:t>
      </w:r>
      <w:r w:rsidRPr="00A51EC4">
        <w:rPr>
          <w:rFonts w:ascii="Times New Roman" w:hAnsi="Times New Roman" w:cs="Times New Roman"/>
          <w:sz w:val="30"/>
          <w:szCs w:val="30"/>
        </w:rPr>
        <w:br/>
      </w:r>
      <w:r w:rsidR="002A77AE" w:rsidRPr="00A51EC4">
        <w:rPr>
          <w:rFonts w:ascii="Times New Roman" w:hAnsi="Times New Roman" w:cs="Times New Roman"/>
          <w:sz w:val="30"/>
          <w:szCs w:val="30"/>
        </w:rPr>
        <w:t>по мониторингу и оценке ответных мер на ВИЧ.</w:t>
      </w:r>
    </w:p>
    <w:p w:rsidR="00030B2D" w:rsidRPr="00A51EC4" w:rsidRDefault="00030B2D" w:rsidP="00FB7A4B">
      <w:pPr>
        <w:spacing w:after="0" w:line="240" w:lineRule="auto"/>
        <w:ind w:firstLine="709"/>
        <w:jc w:val="both"/>
        <w:rPr>
          <w:rFonts w:ascii="Times New Roman" w:hAnsi="Times New Roman" w:cs="Times New Roman"/>
          <w:sz w:val="30"/>
          <w:szCs w:val="30"/>
        </w:rPr>
      </w:pPr>
    </w:p>
    <w:p w:rsidR="00030B2D" w:rsidRPr="00A51EC4" w:rsidRDefault="00AE5C6D" w:rsidP="00FB7A4B">
      <w:pPr>
        <w:spacing w:after="0" w:line="240" w:lineRule="auto"/>
        <w:ind w:firstLine="709"/>
        <w:jc w:val="both"/>
        <w:rPr>
          <w:rFonts w:ascii="Times New Roman" w:hAnsi="Times New Roman" w:cs="Times New Roman"/>
          <w:b/>
          <w:bCs/>
          <w:sz w:val="30"/>
          <w:szCs w:val="30"/>
        </w:rPr>
      </w:pPr>
      <w:r w:rsidRPr="00A51EC4">
        <w:rPr>
          <w:rFonts w:ascii="Times New Roman" w:hAnsi="Times New Roman" w:cs="Times New Roman"/>
          <w:b/>
          <w:bCs/>
          <w:sz w:val="30"/>
          <w:szCs w:val="30"/>
        </w:rPr>
        <w:t>8. </w:t>
      </w:r>
      <w:r w:rsidR="00030B2D" w:rsidRPr="00A51EC4">
        <w:rPr>
          <w:rFonts w:ascii="Times New Roman" w:hAnsi="Times New Roman" w:cs="Times New Roman"/>
          <w:b/>
          <w:bCs/>
          <w:sz w:val="30"/>
          <w:szCs w:val="30"/>
        </w:rPr>
        <w:t>Повышение эффективности информационно-образовательн</w:t>
      </w:r>
      <w:r w:rsidR="00AD1C3B" w:rsidRPr="00A51EC4">
        <w:rPr>
          <w:rFonts w:ascii="Times New Roman" w:hAnsi="Times New Roman" w:cs="Times New Roman"/>
          <w:b/>
          <w:bCs/>
          <w:sz w:val="30"/>
          <w:szCs w:val="30"/>
        </w:rPr>
        <w:t xml:space="preserve">ых мероприятий по профилактике </w:t>
      </w:r>
      <w:r w:rsidR="00030B2D" w:rsidRPr="00A51EC4">
        <w:rPr>
          <w:rFonts w:ascii="Times New Roman" w:hAnsi="Times New Roman" w:cs="Times New Roman"/>
          <w:b/>
          <w:bCs/>
          <w:sz w:val="30"/>
          <w:szCs w:val="30"/>
        </w:rPr>
        <w:t>ВИЧ-инфекции:</w:t>
      </w:r>
    </w:p>
    <w:p w:rsidR="00030B2D" w:rsidRPr="00A51EC4" w:rsidRDefault="00CF4068" w:rsidP="00FB7A4B">
      <w:pPr>
        <w:numPr>
          <w:ilvl w:val="0"/>
          <w:numId w:val="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обеспечение проведения информационно-образовательной работы среди населения в </w:t>
      </w:r>
      <w:r w:rsidR="00342751" w:rsidRPr="00A51EC4">
        <w:rPr>
          <w:rFonts w:ascii="Times New Roman" w:hAnsi="Times New Roman" w:cs="Times New Roman"/>
          <w:sz w:val="30"/>
          <w:szCs w:val="30"/>
        </w:rPr>
        <w:t xml:space="preserve">соответствии с </w:t>
      </w:r>
      <w:r w:rsidRPr="00A51EC4">
        <w:rPr>
          <w:rFonts w:ascii="Times New Roman" w:hAnsi="Times New Roman" w:cs="Times New Roman"/>
          <w:sz w:val="30"/>
          <w:szCs w:val="30"/>
        </w:rPr>
        <w:t>утвержденной Информационной стратеги</w:t>
      </w:r>
      <w:r w:rsidR="00342751" w:rsidRPr="00A51EC4">
        <w:rPr>
          <w:rFonts w:ascii="Times New Roman" w:hAnsi="Times New Roman" w:cs="Times New Roman"/>
          <w:sz w:val="30"/>
          <w:szCs w:val="30"/>
        </w:rPr>
        <w:t xml:space="preserve">ей </w:t>
      </w:r>
      <w:r w:rsidRPr="00A51EC4">
        <w:rPr>
          <w:rFonts w:ascii="Times New Roman" w:hAnsi="Times New Roman" w:cs="Times New Roman"/>
          <w:sz w:val="30"/>
          <w:szCs w:val="30"/>
        </w:rPr>
        <w:t>по ВИЧ/СПИДу на 2019-2023 годы;</w:t>
      </w:r>
    </w:p>
    <w:p w:rsidR="00030B2D" w:rsidRPr="00A51EC4" w:rsidRDefault="00030B2D" w:rsidP="00FB7A4B">
      <w:pPr>
        <w:numPr>
          <w:ilvl w:val="0"/>
          <w:numId w:val="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проведение социальных кампаний, акций по снижению стигмы и дискриминации по отношению</w:t>
      </w:r>
      <w:r w:rsidR="00AD1C3B" w:rsidRPr="00A51EC4">
        <w:rPr>
          <w:rFonts w:ascii="Times New Roman" w:hAnsi="Times New Roman" w:cs="Times New Roman"/>
          <w:sz w:val="30"/>
          <w:szCs w:val="30"/>
        </w:rPr>
        <w:t xml:space="preserve"> </w:t>
      </w:r>
      <w:r w:rsidRPr="00A51EC4">
        <w:rPr>
          <w:rFonts w:ascii="Times New Roman" w:hAnsi="Times New Roman" w:cs="Times New Roman"/>
          <w:sz w:val="30"/>
          <w:szCs w:val="30"/>
        </w:rPr>
        <w:t>к</w:t>
      </w:r>
      <w:r w:rsidR="00AD1C3B" w:rsidRPr="00A51EC4">
        <w:rPr>
          <w:rFonts w:ascii="Times New Roman" w:hAnsi="Times New Roman" w:cs="Times New Roman"/>
          <w:sz w:val="30"/>
          <w:szCs w:val="30"/>
        </w:rPr>
        <w:t xml:space="preserve"> </w:t>
      </w:r>
      <w:r w:rsidRPr="00A51EC4">
        <w:rPr>
          <w:rFonts w:ascii="Times New Roman" w:hAnsi="Times New Roman" w:cs="Times New Roman"/>
          <w:sz w:val="30"/>
          <w:szCs w:val="30"/>
        </w:rPr>
        <w:t xml:space="preserve">ключевым группам населения; </w:t>
      </w:r>
    </w:p>
    <w:p w:rsidR="00030B2D" w:rsidRPr="00A51EC4" w:rsidRDefault="00030B2D" w:rsidP="00FB7A4B">
      <w:pPr>
        <w:numPr>
          <w:ilvl w:val="0"/>
          <w:numId w:val="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расширение волонтерского движения в области профилактики ВИЧ-инфекции;</w:t>
      </w:r>
    </w:p>
    <w:p w:rsidR="00030B2D" w:rsidRPr="00A51EC4" w:rsidRDefault="00030B2D" w:rsidP="00FB7A4B">
      <w:pPr>
        <w:numPr>
          <w:ilvl w:val="0"/>
          <w:numId w:val="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расширение охвата программами профилактики </w:t>
      </w:r>
      <w:r w:rsidR="00AE5C6D" w:rsidRPr="00A51EC4">
        <w:rPr>
          <w:rFonts w:ascii="Times New Roman" w:hAnsi="Times New Roman" w:cs="Times New Roman"/>
          <w:sz w:val="30"/>
          <w:szCs w:val="30"/>
        </w:rPr>
        <w:br/>
      </w:r>
      <w:r w:rsidRPr="00A51EC4">
        <w:rPr>
          <w:rFonts w:ascii="Times New Roman" w:hAnsi="Times New Roman" w:cs="Times New Roman"/>
          <w:sz w:val="30"/>
          <w:szCs w:val="30"/>
        </w:rPr>
        <w:t>ВИЧ-инфекции различных слоев населения</w:t>
      </w:r>
      <w:r w:rsidR="00072DB1" w:rsidRPr="00A51EC4">
        <w:rPr>
          <w:rFonts w:ascii="Times New Roman" w:hAnsi="Times New Roman" w:cs="Times New Roman"/>
          <w:sz w:val="30"/>
          <w:szCs w:val="30"/>
        </w:rPr>
        <w:t xml:space="preserve"> с учётом особенностей </w:t>
      </w:r>
      <w:r w:rsidR="0022158B" w:rsidRPr="00A51EC4">
        <w:rPr>
          <w:rFonts w:ascii="Times New Roman" w:hAnsi="Times New Roman" w:cs="Times New Roman"/>
          <w:sz w:val="30"/>
          <w:szCs w:val="30"/>
        </w:rPr>
        <w:br/>
      </w:r>
      <w:r w:rsidR="00072DB1" w:rsidRPr="00A51EC4">
        <w:rPr>
          <w:rFonts w:ascii="Times New Roman" w:hAnsi="Times New Roman" w:cs="Times New Roman"/>
          <w:sz w:val="30"/>
          <w:szCs w:val="30"/>
        </w:rPr>
        <w:t>и тенденций развития эпидпроцесса</w:t>
      </w:r>
      <w:r w:rsidRPr="00A51EC4">
        <w:rPr>
          <w:rFonts w:ascii="Times New Roman" w:hAnsi="Times New Roman" w:cs="Times New Roman"/>
          <w:sz w:val="30"/>
          <w:szCs w:val="30"/>
        </w:rPr>
        <w:t xml:space="preserve">; </w:t>
      </w:r>
    </w:p>
    <w:p w:rsidR="004C3439" w:rsidRPr="00A51EC4" w:rsidRDefault="004C3439" w:rsidP="00FB7A4B">
      <w:pPr>
        <w:numPr>
          <w:ilvl w:val="0"/>
          <w:numId w:val="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проведение обучения специалистов разных сфер деятельности </w:t>
      </w:r>
      <w:r w:rsidR="00030B2D" w:rsidRPr="00A51EC4">
        <w:rPr>
          <w:rFonts w:ascii="Times New Roman" w:hAnsi="Times New Roman" w:cs="Times New Roman"/>
          <w:sz w:val="30"/>
          <w:szCs w:val="30"/>
        </w:rPr>
        <w:t>по программам профилактики ВИЧ-инфекции.</w:t>
      </w:r>
    </w:p>
    <w:p w:rsidR="00B67B5F" w:rsidRPr="00A51EC4" w:rsidRDefault="00B67B5F" w:rsidP="00FB7A4B">
      <w:pPr>
        <w:spacing w:after="0" w:line="240" w:lineRule="auto"/>
        <w:ind w:firstLine="709"/>
        <w:jc w:val="both"/>
        <w:rPr>
          <w:rFonts w:ascii="Times New Roman" w:hAnsi="Times New Roman" w:cs="Times New Roman"/>
          <w:sz w:val="30"/>
          <w:szCs w:val="30"/>
        </w:rPr>
      </w:pPr>
    </w:p>
    <w:p w:rsidR="00100E0A" w:rsidRPr="00A51EC4" w:rsidRDefault="00100E0A" w:rsidP="0022158B">
      <w:pPr>
        <w:pStyle w:val="a3"/>
        <w:numPr>
          <w:ilvl w:val="0"/>
          <w:numId w:val="9"/>
        </w:numPr>
        <w:autoSpaceDE w:val="0"/>
        <w:autoSpaceDN w:val="0"/>
        <w:adjustRightInd w:val="0"/>
        <w:spacing w:after="0" w:line="240" w:lineRule="auto"/>
        <w:ind w:left="0" w:firstLine="0"/>
        <w:jc w:val="center"/>
        <w:rPr>
          <w:rFonts w:ascii="Times New Roman" w:hAnsi="Times New Roman" w:cs="Times New Roman"/>
          <w:b/>
          <w:color w:val="000000"/>
          <w:sz w:val="30"/>
          <w:szCs w:val="30"/>
        </w:rPr>
      </w:pPr>
      <w:r w:rsidRPr="00A51EC4">
        <w:rPr>
          <w:rFonts w:ascii="Times New Roman" w:hAnsi="Times New Roman" w:cs="Times New Roman"/>
          <w:b/>
          <w:color w:val="000000"/>
          <w:sz w:val="30"/>
          <w:szCs w:val="30"/>
        </w:rPr>
        <w:t xml:space="preserve">СТАРТОВЫЕ ПОЗИЦИИ </w:t>
      </w:r>
      <w:r w:rsidR="0022158B" w:rsidRPr="00A51EC4">
        <w:rPr>
          <w:rFonts w:ascii="Times New Roman" w:hAnsi="Times New Roman" w:cs="Times New Roman"/>
          <w:b/>
          <w:color w:val="000000"/>
          <w:sz w:val="30"/>
          <w:szCs w:val="30"/>
        </w:rPr>
        <w:t>МИНСКОЙ ОБЛАСТИ</w:t>
      </w:r>
    </w:p>
    <w:p w:rsidR="00A01F75" w:rsidRPr="00A51EC4" w:rsidRDefault="00100E0A" w:rsidP="0022158B">
      <w:pPr>
        <w:spacing w:after="0" w:line="240" w:lineRule="auto"/>
        <w:jc w:val="center"/>
        <w:rPr>
          <w:rFonts w:ascii="Times New Roman" w:hAnsi="Times New Roman" w:cs="Times New Roman"/>
          <w:b/>
          <w:color w:val="000000"/>
          <w:sz w:val="30"/>
          <w:szCs w:val="30"/>
        </w:rPr>
      </w:pPr>
      <w:r w:rsidRPr="00A51EC4">
        <w:rPr>
          <w:rFonts w:ascii="Times New Roman" w:hAnsi="Times New Roman" w:cs="Times New Roman"/>
          <w:b/>
          <w:color w:val="000000"/>
          <w:sz w:val="30"/>
          <w:szCs w:val="30"/>
        </w:rPr>
        <w:t xml:space="preserve">ПО ПОКАЗАТЕЛЮ ЦУР </w:t>
      </w:r>
      <w:r w:rsidR="00794C50" w:rsidRPr="00A51EC4">
        <w:rPr>
          <w:rFonts w:ascii="Times New Roman" w:hAnsi="Times New Roman" w:cs="Times New Roman"/>
          <w:b/>
          <w:color w:val="000000"/>
          <w:sz w:val="30"/>
          <w:szCs w:val="30"/>
        </w:rPr>
        <w:t>3.3.1. «Число новых заражений ВИЧ на 1000 неинфицированных</w:t>
      </w:r>
      <w:r w:rsidR="00366A90" w:rsidRPr="00A51EC4">
        <w:rPr>
          <w:rFonts w:ascii="Times New Roman" w:hAnsi="Times New Roman" w:cs="Times New Roman"/>
          <w:b/>
          <w:color w:val="000000"/>
          <w:sz w:val="30"/>
          <w:szCs w:val="30"/>
        </w:rPr>
        <w:t xml:space="preserve"> в разбивке по полу и возрасту</w:t>
      </w:r>
      <w:r w:rsidR="00794C50" w:rsidRPr="00A51EC4">
        <w:rPr>
          <w:rFonts w:ascii="Times New Roman" w:hAnsi="Times New Roman" w:cs="Times New Roman"/>
          <w:b/>
          <w:color w:val="000000"/>
          <w:sz w:val="30"/>
          <w:szCs w:val="30"/>
        </w:rPr>
        <w:t>»</w:t>
      </w:r>
    </w:p>
    <w:p w:rsidR="00A01F75" w:rsidRPr="00A51EC4" w:rsidRDefault="00A01F75" w:rsidP="00794C50">
      <w:pPr>
        <w:pStyle w:val="a3"/>
        <w:autoSpaceDE w:val="0"/>
        <w:autoSpaceDN w:val="0"/>
        <w:adjustRightInd w:val="0"/>
        <w:spacing w:after="0" w:line="240" w:lineRule="auto"/>
        <w:ind w:left="0" w:firstLine="567"/>
        <w:jc w:val="both"/>
        <w:rPr>
          <w:rFonts w:ascii="Times New Roman" w:hAnsi="Times New Roman" w:cs="Times New Roman"/>
          <w:color w:val="000000"/>
          <w:sz w:val="30"/>
          <w:szCs w:val="30"/>
        </w:rPr>
      </w:pPr>
      <w:r w:rsidRPr="00A51EC4">
        <w:rPr>
          <w:rFonts w:ascii="Times New Roman" w:hAnsi="Times New Roman" w:cs="Times New Roman"/>
          <w:color w:val="000000"/>
          <w:sz w:val="30"/>
          <w:szCs w:val="30"/>
        </w:rPr>
        <w:t>Показатель ЦУР 3.3.1.</w:t>
      </w:r>
      <w:r w:rsidR="00DC472F" w:rsidRPr="00A51EC4">
        <w:rPr>
          <w:rFonts w:ascii="Times New Roman" w:hAnsi="Times New Roman" w:cs="Times New Roman"/>
          <w:color w:val="000000"/>
          <w:sz w:val="30"/>
          <w:szCs w:val="30"/>
        </w:rPr>
        <w:t xml:space="preserve"> определяет</w:t>
      </w:r>
      <w:r w:rsidRPr="00A51EC4">
        <w:rPr>
          <w:rFonts w:ascii="Times New Roman" w:hAnsi="Times New Roman" w:cs="Times New Roman"/>
          <w:color w:val="000000"/>
          <w:sz w:val="30"/>
          <w:szCs w:val="30"/>
        </w:rPr>
        <w:t xml:space="preserve"> область деятельности</w:t>
      </w:r>
      <w:r w:rsidR="0017549E" w:rsidRPr="00A51EC4">
        <w:rPr>
          <w:rFonts w:ascii="Times New Roman" w:hAnsi="Times New Roman" w:cs="Times New Roman"/>
          <w:color w:val="000000"/>
          <w:sz w:val="30"/>
          <w:szCs w:val="30"/>
        </w:rPr>
        <w:t xml:space="preserve"> здраво</w:t>
      </w:r>
      <w:r w:rsidR="00794C50" w:rsidRPr="00A51EC4">
        <w:rPr>
          <w:rFonts w:ascii="Times New Roman" w:hAnsi="Times New Roman" w:cs="Times New Roman"/>
          <w:color w:val="000000"/>
          <w:sz w:val="30"/>
          <w:szCs w:val="30"/>
        </w:rPr>
        <w:t xml:space="preserve">охранения по межведомственному </w:t>
      </w:r>
      <w:r w:rsidR="0017549E" w:rsidRPr="00A51EC4">
        <w:rPr>
          <w:rFonts w:ascii="Times New Roman" w:hAnsi="Times New Roman" w:cs="Times New Roman"/>
          <w:color w:val="000000"/>
          <w:sz w:val="30"/>
          <w:szCs w:val="30"/>
        </w:rPr>
        <w:t xml:space="preserve">взаимодействию по </w:t>
      </w:r>
      <w:r w:rsidRPr="00A51EC4">
        <w:rPr>
          <w:rFonts w:ascii="Times New Roman" w:hAnsi="Times New Roman" w:cs="Times New Roman"/>
          <w:color w:val="000000"/>
          <w:sz w:val="30"/>
          <w:szCs w:val="30"/>
        </w:rPr>
        <w:t xml:space="preserve">сокращению числа новых случаев инфицирования </w:t>
      </w:r>
      <w:r w:rsidRPr="00A51EC4">
        <w:rPr>
          <w:rFonts w:ascii="Times New Roman" w:hAnsi="Times New Roman" w:cs="Times New Roman"/>
          <w:sz w:val="30"/>
          <w:szCs w:val="30"/>
        </w:rPr>
        <w:t>ВИЧ</w:t>
      </w:r>
      <w:r w:rsidR="00794C50" w:rsidRPr="00A51EC4">
        <w:rPr>
          <w:rFonts w:ascii="Times New Roman" w:hAnsi="Times New Roman" w:cs="Times New Roman"/>
          <w:sz w:val="30"/>
          <w:szCs w:val="30"/>
        </w:rPr>
        <w:t xml:space="preserve">, предупреждению развития </w:t>
      </w:r>
      <w:r w:rsidR="00794C50" w:rsidRPr="00A51EC4">
        <w:rPr>
          <w:rFonts w:ascii="Times New Roman" w:hAnsi="Times New Roman" w:cs="Times New Roman"/>
          <w:sz w:val="30"/>
          <w:szCs w:val="30"/>
        </w:rPr>
        <w:lastRenderedPageBreak/>
        <w:t xml:space="preserve">терминальной 4 стадии ВИЧ-инфекции (СПИДа), сокращению случаев смерти от состояний и заболеваний, связанных с ВИЧ, </w:t>
      </w:r>
      <w:r w:rsidR="00A819BF">
        <w:rPr>
          <w:rFonts w:ascii="Times New Roman" w:hAnsi="Times New Roman" w:cs="Times New Roman"/>
          <w:sz w:val="30"/>
          <w:szCs w:val="30"/>
        </w:rPr>
        <w:br/>
      </w:r>
      <w:r w:rsidRPr="00A51EC4">
        <w:rPr>
          <w:rFonts w:ascii="Times New Roman" w:hAnsi="Times New Roman" w:cs="Times New Roman"/>
          <w:color w:val="000000"/>
          <w:sz w:val="30"/>
          <w:szCs w:val="30"/>
        </w:rPr>
        <w:t xml:space="preserve">а так же </w:t>
      </w:r>
      <w:r w:rsidR="00794C50" w:rsidRPr="00A51EC4">
        <w:rPr>
          <w:rFonts w:ascii="Times New Roman" w:hAnsi="Times New Roman" w:cs="Times New Roman"/>
          <w:color w:val="000000"/>
          <w:sz w:val="30"/>
          <w:szCs w:val="30"/>
        </w:rPr>
        <w:t>увеличению продолжительности</w:t>
      </w:r>
      <w:r w:rsidR="00030B2D" w:rsidRPr="00A51EC4">
        <w:rPr>
          <w:rFonts w:ascii="Times New Roman" w:hAnsi="Times New Roman" w:cs="Times New Roman"/>
          <w:color w:val="000000"/>
          <w:sz w:val="30"/>
          <w:szCs w:val="30"/>
        </w:rPr>
        <w:t xml:space="preserve"> жизни</w:t>
      </w:r>
      <w:r w:rsidR="00794C50" w:rsidRPr="00A51EC4">
        <w:rPr>
          <w:rFonts w:ascii="Times New Roman" w:hAnsi="Times New Roman" w:cs="Times New Roman"/>
          <w:color w:val="000000"/>
          <w:sz w:val="30"/>
          <w:szCs w:val="30"/>
        </w:rPr>
        <w:t xml:space="preserve"> и </w:t>
      </w:r>
      <w:r w:rsidRPr="00A51EC4">
        <w:rPr>
          <w:rFonts w:ascii="Times New Roman" w:hAnsi="Times New Roman" w:cs="Times New Roman"/>
          <w:color w:val="000000"/>
          <w:sz w:val="30"/>
          <w:szCs w:val="30"/>
        </w:rPr>
        <w:t>повышени</w:t>
      </w:r>
      <w:r w:rsidR="00794C50" w:rsidRPr="00A51EC4">
        <w:rPr>
          <w:rFonts w:ascii="Times New Roman" w:hAnsi="Times New Roman" w:cs="Times New Roman"/>
          <w:color w:val="000000"/>
          <w:sz w:val="30"/>
          <w:szCs w:val="30"/>
        </w:rPr>
        <w:t>я уровня здоровья</w:t>
      </w:r>
      <w:r w:rsidRPr="00A51EC4">
        <w:rPr>
          <w:rFonts w:ascii="Times New Roman" w:hAnsi="Times New Roman" w:cs="Times New Roman"/>
          <w:color w:val="000000"/>
          <w:sz w:val="30"/>
          <w:szCs w:val="30"/>
        </w:rPr>
        <w:t xml:space="preserve"> и благополучия всех людей, живущих с ВИЧ. </w:t>
      </w:r>
    </w:p>
    <w:p w:rsidR="00847977" w:rsidRPr="00A51EC4" w:rsidRDefault="00847977" w:rsidP="000518A0">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С 2007 по 2017 год в Минской области регистрировался практически ежегодный прирост количества новых выявленных случаев </w:t>
      </w:r>
      <w:r w:rsidR="00E11F29" w:rsidRPr="00A51EC4">
        <w:rPr>
          <w:rFonts w:ascii="Times New Roman" w:hAnsi="Times New Roman" w:cs="Times New Roman"/>
          <w:sz w:val="30"/>
          <w:szCs w:val="30"/>
        </w:rPr>
        <w:br/>
      </w:r>
      <w:r w:rsidRPr="00A51EC4">
        <w:rPr>
          <w:rFonts w:ascii="Times New Roman" w:hAnsi="Times New Roman" w:cs="Times New Roman"/>
          <w:sz w:val="30"/>
          <w:szCs w:val="30"/>
        </w:rPr>
        <w:t xml:space="preserve">ВИЧ-инфекции: в 2011-2013 годах он составлял в среднем 10%, в 2015 году – 46%, в 2016 – 22,6%, в 2017 – 6,2%. Рост выявления в период с 2015 </w:t>
      </w:r>
      <w:r w:rsidRPr="00A51EC4">
        <w:rPr>
          <w:rFonts w:ascii="Times New Roman" w:hAnsi="Times New Roman" w:cs="Times New Roman"/>
          <w:sz w:val="30"/>
          <w:szCs w:val="30"/>
        </w:rPr>
        <w:br/>
        <w:t xml:space="preserve">по 2017 гг. в основном был связан с достаточно большим наращиванием количества протестированных лиц и введением сплошного скрининга </w:t>
      </w:r>
      <w:r w:rsidR="00E11F29" w:rsidRPr="00A51EC4">
        <w:rPr>
          <w:rFonts w:ascii="Times New Roman" w:hAnsi="Times New Roman" w:cs="Times New Roman"/>
          <w:sz w:val="30"/>
          <w:szCs w:val="30"/>
        </w:rPr>
        <w:br/>
      </w:r>
      <w:r w:rsidRPr="00A51EC4">
        <w:rPr>
          <w:rFonts w:ascii="Times New Roman" w:hAnsi="Times New Roman" w:cs="Times New Roman"/>
          <w:sz w:val="30"/>
          <w:szCs w:val="30"/>
        </w:rPr>
        <w:t xml:space="preserve">в Солигорском районе, а </w:t>
      </w:r>
      <w:r w:rsidR="00B05366" w:rsidRPr="00A51EC4">
        <w:rPr>
          <w:rFonts w:ascii="Times New Roman" w:hAnsi="Times New Roman" w:cs="Times New Roman"/>
          <w:sz w:val="30"/>
          <w:szCs w:val="30"/>
        </w:rPr>
        <w:t>также активизацией парентерального пути передачи.</w:t>
      </w:r>
      <w:r w:rsidR="00E11F29" w:rsidRPr="00A51EC4">
        <w:rPr>
          <w:rFonts w:ascii="Times New Roman" w:hAnsi="Times New Roman" w:cs="Times New Roman"/>
          <w:sz w:val="30"/>
          <w:szCs w:val="30"/>
        </w:rPr>
        <w:t xml:space="preserve"> </w:t>
      </w:r>
      <w:r w:rsidR="00B05366" w:rsidRPr="00A51EC4">
        <w:rPr>
          <w:rFonts w:ascii="Times New Roman" w:hAnsi="Times New Roman" w:cs="Times New Roman"/>
          <w:sz w:val="30"/>
          <w:szCs w:val="30"/>
        </w:rPr>
        <w:t xml:space="preserve">В </w:t>
      </w:r>
      <w:r w:rsidR="00E11F29" w:rsidRPr="00A51EC4">
        <w:rPr>
          <w:rFonts w:ascii="Times New Roman" w:hAnsi="Times New Roman" w:cs="Times New Roman"/>
          <w:sz w:val="30"/>
          <w:szCs w:val="30"/>
        </w:rPr>
        <w:t xml:space="preserve">период </w:t>
      </w:r>
      <w:r w:rsidR="00B05366" w:rsidRPr="00A51EC4">
        <w:rPr>
          <w:rFonts w:ascii="Times New Roman" w:hAnsi="Times New Roman" w:cs="Times New Roman"/>
          <w:sz w:val="30"/>
          <w:szCs w:val="30"/>
        </w:rPr>
        <w:t>2018-2019 гг.</w:t>
      </w:r>
      <w:r w:rsidRPr="00A51EC4">
        <w:rPr>
          <w:rFonts w:ascii="Times New Roman" w:hAnsi="Times New Roman" w:cs="Times New Roman"/>
          <w:sz w:val="30"/>
          <w:szCs w:val="30"/>
        </w:rPr>
        <w:t xml:space="preserve"> заболеваемость держится </w:t>
      </w:r>
      <w:r w:rsidR="00E11F29" w:rsidRPr="00A51EC4">
        <w:rPr>
          <w:rFonts w:ascii="Times New Roman" w:hAnsi="Times New Roman" w:cs="Times New Roman"/>
          <w:sz w:val="30"/>
          <w:szCs w:val="30"/>
        </w:rPr>
        <w:br/>
      </w:r>
      <w:r w:rsidRPr="00A51EC4">
        <w:rPr>
          <w:rFonts w:ascii="Times New Roman" w:hAnsi="Times New Roman" w:cs="Times New Roman"/>
          <w:sz w:val="30"/>
          <w:szCs w:val="30"/>
        </w:rPr>
        <w:t xml:space="preserve">на относительно высоких показателях, тем не менее можно сказать </w:t>
      </w:r>
      <w:r w:rsidR="00E11F29" w:rsidRPr="00A51EC4">
        <w:rPr>
          <w:rFonts w:ascii="Times New Roman" w:hAnsi="Times New Roman" w:cs="Times New Roman"/>
          <w:sz w:val="30"/>
          <w:szCs w:val="30"/>
        </w:rPr>
        <w:br/>
      </w:r>
      <w:r w:rsidRPr="00A51EC4">
        <w:rPr>
          <w:rFonts w:ascii="Times New Roman" w:hAnsi="Times New Roman" w:cs="Times New Roman"/>
          <w:sz w:val="30"/>
          <w:szCs w:val="30"/>
        </w:rPr>
        <w:t>о ее стабилизации и замедлении темпов прироста новых случаев.</w:t>
      </w:r>
    </w:p>
    <w:p w:rsidR="000518A0" w:rsidRPr="00A51EC4" w:rsidRDefault="000518A0" w:rsidP="000518A0">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В период с 2010 по 20</w:t>
      </w:r>
      <w:r w:rsidR="002A4226">
        <w:rPr>
          <w:rFonts w:ascii="Times New Roman" w:hAnsi="Times New Roman" w:cs="Times New Roman"/>
          <w:sz w:val="30"/>
          <w:szCs w:val="30"/>
        </w:rPr>
        <w:t>20</w:t>
      </w:r>
      <w:r w:rsidRPr="00A51EC4">
        <w:rPr>
          <w:rFonts w:ascii="Times New Roman" w:hAnsi="Times New Roman" w:cs="Times New Roman"/>
          <w:sz w:val="30"/>
          <w:szCs w:val="30"/>
        </w:rPr>
        <w:t xml:space="preserve"> годы количество новых случаев ВИЧ-инфекции было распределено следующим образом: 2010 год – </w:t>
      </w:r>
      <w:r w:rsidR="00B05366" w:rsidRPr="00A51EC4">
        <w:rPr>
          <w:rFonts w:ascii="Times New Roman" w:hAnsi="Times New Roman" w:cs="Times New Roman"/>
          <w:sz w:val="30"/>
          <w:szCs w:val="30"/>
        </w:rPr>
        <w:t>151 случай</w:t>
      </w:r>
      <w:r w:rsidRPr="00A51EC4">
        <w:rPr>
          <w:rFonts w:ascii="Times New Roman" w:hAnsi="Times New Roman" w:cs="Times New Roman"/>
          <w:sz w:val="30"/>
          <w:szCs w:val="30"/>
        </w:rPr>
        <w:t xml:space="preserve">, 2011 год – </w:t>
      </w:r>
      <w:r w:rsidR="00B05366" w:rsidRPr="00A51EC4">
        <w:rPr>
          <w:rFonts w:ascii="Times New Roman" w:hAnsi="Times New Roman" w:cs="Times New Roman"/>
          <w:sz w:val="30"/>
          <w:szCs w:val="30"/>
        </w:rPr>
        <w:t>214 случаев, 2012 год – 222</w:t>
      </w:r>
      <w:r w:rsidRPr="00A51EC4">
        <w:rPr>
          <w:rFonts w:ascii="Times New Roman" w:hAnsi="Times New Roman" w:cs="Times New Roman"/>
          <w:sz w:val="30"/>
          <w:szCs w:val="30"/>
        </w:rPr>
        <w:t xml:space="preserve"> случая, 2013</w:t>
      </w:r>
      <w:r w:rsidR="00B05366" w:rsidRPr="00A51EC4">
        <w:rPr>
          <w:rFonts w:ascii="Times New Roman" w:hAnsi="Times New Roman" w:cs="Times New Roman"/>
          <w:sz w:val="30"/>
          <w:szCs w:val="30"/>
        </w:rPr>
        <w:t xml:space="preserve"> </w:t>
      </w:r>
      <w:r w:rsidRPr="00A51EC4">
        <w:rPr>
          <w:rFonts w:ascii="Times New Roman" w:hAnsi="Times New Roman" w:cs="Times New Roman"/>
          <w:sz w:val="30"/>
          <w:szCs w:val="30"/>
        </w:rPr>
        <w:t xml:space="preserve">год – </w:t>
      </w:r>
      <w:r w:rsidR="00B05366" w:rsidRPr="00A51EC4">
        <w:rPr>
          <w:rFonts w:ascii="Times New Roman" w:hAnsi="Times New Roman" w:cs="Times New Roman"/>
          <w:sz w:val="30"/>
          <w:szCs w:val="30"/>
        </w:rPr>
        <w:t>209</w:t>
      </w:r>
      <w:r w:rsidRPr="00A51EC4">
        <w:rPr>
          <w:rFonts w:ascii="Times New Roman" w:hAnsi="Times New Roman" w:cs="Times New Roman"/>
          <w:sz w:val="30"/>
          <w:szCs w:val="30"/>
        </w:rPr>
        <w:t xml:space="preserve"> случа</w:t>
      </w:r>
      <w:r w:rsidR="00B05366" w:rsidRPr="00A51EC4">
        <w:rPr>
          <w:rFonts w:ascii="Times New Roman" w:hAnsi="Times New Roman" w:cs="Times New Roman"/>
          <w:sz w:val="30"/>
          <w:szCs w:val="30"/>
        </w:rPr>
        <w:t>ев</w:t>
      </w:r>
      <w:r w:rsidRPr="00A51EC4">
        <w:rPr>
          <w:rFonts w:ascii="Times New Roman" w:hAnsi="Times New Roman" w:cs="Times New Roman"/>
          <w:sz w:val="30"/>
          <w:szCs w:val="30"/>
        </w:rPr>
        <w:t xml:space="preserve">, 2014 год – </w:t>
      </w:r>
      <w:r w:rsidR="00B05366" w:rsidRPr="00A51EC4">
        <w:rPr>
          <w:rFonts w:ascii="Times New Roman" w:hAnsi="Times New Roman" w:cs="Times New Roman"/>
          <w:sz w:val="30"/>
          <w:szCs w:val="30"/>
        </w:rPr>
        <w:t>249</w:t>
      </w:r>
      <w:r w:rsidRPr="00A51EC4">
        <w:rPr>
          <w:rFonts w:ascii="Times New Roman" w:hAnsi="Times New Roman" w:cs="Times New Roman"/>
          <w:sz w:val="30"/>
          <w:szCs w:val="30"/>
        </w:rPr>
        <w:t xml:space="preserve"> случаев, 2015 год – </w:t>
      </w:r>
      <w:r w:rsidR="00B05366" w:rsidRPr="00A51EC4">
        <w:rPr>
          <w:rFonts w:ascii="Times New Roman" w:hAnsi="Times New Roman" w:cs="Times New Roman"/>
          <w:sz w:val="30"/>
          <w:szCs w:val="30"/>
        </w:rPr>
        <w:t>367</w:t>
      </w:r>
      <w:r w:rsidRPr="00A51EC4">
        <w:rPr>
          <w:rFonts w:ascii="Times New Roman" w:hAnsi="Times New Roman" w:cs="Times New Roman"/>
          <w:sz w:val="30"/>
          <w:szCs w:val="30"/>
        </w:rPr>
        <w:t xml:space="preserve"> случаев, 2016 год – </w:t>
      </w:r>
      <w:r w:rsidR="00B05366" w:rsidRPr="00A51EC4">
        <w:rPr>
          <w:rFonts w:ascii="Times New Roman" w:hAnsi="Times New Roman" w:cs="Times New Roman"/>
          <w:sz w:val="30"/>
          <w:szCs w:val="30"/>
        </w:rPr>
        <w:t>449</w:t>
      </w:r>
      <w:r w:rsidRPr="00A51EC4">
        <w:rPr>
          <w:rFonts w:ascii="Times New Roman" w:hAnsi="Times New Roman" w:cs="Times New Roman"/>
          <w:sz w:val="30"/>
          <w:szCs w:val="30"/>
        </w:rPr>
        <w:t xml:space="preserve"> случа</w:t>
      </w:r>
      <w:r w:rsidR="00B05366" w:rsidRPr="00A51EC4">
        <w:rPr>
          <w:rFonts w:ascii="Times New Roman" w:hAnsi="Times New Roman" w:cs="Times New Roman"/>
          <w:sz w:val="30"/>
          <w:szCs w:val="30"/>
        </w:rPr>
        <w:t>ев</w:t>
      </w:r>
      <w:r w:rsidRPr="00A51EC4">
        <w:rPr>
          <w:rFonts w:ascii="Times New Roman" w:hAnsi="Times New Roman" w:cs="Times New Roman"/>
          <w:sz w:val="30"/>
          <w:szCs w:val="30"/>
        </w:rPr>
        <w:t xml:space="preserve">, 2017 год – </w:t>
      </w:r>
      <w:r w:rsidR="00B05366" w:rsidRPr="00A51EC4">
        <w:rPr>
          <w:rFonts w:ascii="Times New Roman" w:hAnsi="Times New Roman" w:cs="Times New Roman"/>
          <w:sz w:val="30"/>
          <w:szCs w:val="30"/>
        </w:rPr>
        <w:t>478</w:t>
      </w:r>
      <w:r w:rsidRPr="00A51EC4">
        <w:rPr>
          <w:rFonts w:ascii="Times New Roman" w:hAnsi="Times New Roman" w:cs="Times New Roman"/>
          <w:sz w:val="30"/>
          <w:szCs w:val="30"/>
        </w:rPr>
        <w:t xml:space="preserve"> случаев, 2018 год – </w:t>
      </w:r>
      <w:r w:rsidR="00B05366" w:rsidRPr="00A51EC4">
        <w:rPr>
          <w:rFonts w:ascii="Times New Roman" w:hAnsi="Times New Roman" w:cs="Times New Roman"/>
          <w:sz w:val="30"/>
          <w:szCs w:val="30"/>
        </w:rPr>
        <w:t>403</w:t>
      </w:r>
      <w:r w:rsidRPr="00A51EC4">
        <w:rPr>
          <w:rFonts w:ascii="Times New Roman" w:hAnsi="Times New Roman" w:cs="Times New Roman"/>
          <w:sz w:val="30"/>
          <w:szCs w:val="30"/>
        </w:rPr>
        <w:t xml:space="preserve"> случая</w:t>
      </w:r>
      <w:r w:rsidR="00B05366" w:rsidRPr="00A51EC4">
        <w:rPr>
          <w:rFonts w:ascii="Times New Roman" w:hAnsi="Times New Roman" w:cs="Times New Roman"/>
          <w:sz w:val="30"/>
          <w:szCs w:val="30"/>
        </w:rPr>
        <w:t>, 2019 год – 355 случаев</w:t>
      </w:r>
      <w:r w:rsidR="002A4226">
        <w:rPr>
          <w:rFonts w:ascii="Times New Roman" w:hAnsi="Times New Roman" w:cs="Times New Roman"/>
          <w:sz w:val="30"/>
          <w:szCs w:val="30"/>
        </w:rPr>
        <w:t xml:space="preserve">, </w:t>
      </w:r>
      <w:r w:rsidR="002A4226" w:rsidRPr="00A51EC4">
        <w:rPr>
          <w:rFonts w:ascii="Times New Roman" w:hAnsi="Times New Roman" w:cs="Times New Roman"/>
          <w:sz w:val="30"/>
          <w:szCs w:val="30"/>
        </w:rPr>
        <w:t>20</w:t>
      </w:r>
      <w:r w:rsidR="002A4226">
        <w:rPr>
          <w:rFonts w:ascii="Times New Roman" w:hAnsi="Times New Roman" w:cs="Times New Roman"/>
          <w:sz w:val="30"/>
          <w:szCs w:val="30"/>
        </w:rPr>
        <w:t>20 год – 217</w:t>
      </w:r>
      <w:r w:rsidR="002A4226" w:rsidRPr="00A51EC4">
        <w:rPr>
          <w:rFonts w:ascii="Times New Roman" w:hAnsi="Times New Roman" w:cs="Times New Roman"/>
          <w:sz w:val="30"/>
          <w:szCs w:val="30"/>
        </w:rPr>
        <w:t xml:space="preserve"> случаев</w:t>
      </w:r>
      <w:r w:rsidRPr="00A51EC4">
        <w:rPr>
          <w:rFonts w:ascii="Times New Roman" w:hAnsi="Times New Roman" w:cs="Times New Roman"/>
          <w:sz w:val="30"/>
          <w:szCs w:val="30"/>
        </w:rPr>
        <w:t>.</w:t>
      </w:r>
    </w:p>
    <w:p w:rsidR="00E653F4" w:rsidRDefault="00453BC0" w:rsidP="00453BC0">
      <w:pPr>
        <w:spacing w:after="0" w:line="240" w:lineRule="auto"/>
        <w:ind w:firstLine="708"/>
        <w:jc w:val="both"/>
        <w:rPr>
          <w:rFonts w:ascii="Times New Roman" w:hAnsi="Times New Roman" w:cs="Times New Roman"/>
          <w:sz w:val="30"/>
          <w:szCs w:val="30"/>
        </w:rPr>
      </w:pPr>
      <w:r w:rsidRPr="00A51EC4">
        <w:rPr>
          <w:rFonts w:ascii="Times New Roman" w:hAnsi="Times New Roman" w:cs="Times New Roman"/>
          <w:sz w:val="30"/>
          <w:szCs w:val="30"/>
        </w:rPr>
        <w:t xml:space="preserve">По итогам 2019 года среди всего населения показатель ЦУР 3.3.1. составил 0,25 на 1000 неинфицированных, в том числе среди мужчин – 0,33, среди женщин – 0,17. Превышение данного показателя выявлено </w:t>
      </w:r>
      <w:r w:rsidR="00E11F29" w:rsidRPr="00A51EC4">
        <w:rPr>
          <w:rFonts w:ascii="Times New Roman" w:hAnsi="Times New Roman" w:cs="Times New Roman"/>
          <w:sz w:val="30"/>
          <w:szCs w:val="30"/>
        </w:rPr>
        <w:br/>
      </w:r>
      <w:r w:rsidRPr="00A51EC4">
        <w:rPr>
          <w:rFonts w:ascii="Times New Roman" w:hAnsi="Times New Roman" w:cs="Times New Roman"/>
          <w:sz w:val="30"/>
          <w:szCs w:val="30"/>
        </w:rPr>
        <w:t xml:space="preserve">в 4 возрастных группах населения: в 1,2 раза в группе 25-29 лет, в 2,7 раза в группе 30-39 лет, в 2,6 раза в группе 40-44 года, в 1,8 раза в группе 45-49 лет. </w:t>
      </w:r>
      <w:r w:rsidR="00E653F4" w:rsidRPr="00A51EC4">
        <w:rPr>
          <w:rFonts w:ascii="Times New Roman" w:hAnsi="Times New Roman" w:cs="Times New Roman"/>
          <w:sz w:val="30"/>
          <w:szCs w:val="30"/>
        </w:rPr>
        <w:t xml:space="preserve">Таким образом, возрастной группой риска является население </w:t>
      </w:r>
      <w:r w:rsidR="00E11F29" w:rsidRPr="00A51EC4">
        <w:rPr>
          <w:rFonts w:ascii="Times New Roman" w:hAnsi="Times New Roman" w:cs="Times New Roman"/>
          <w:sz w:val="30"/>
          <w:szCs w:val="30"/>
        </w:rPr>
        <w:br/>
      </w:r>
      <w:r w:rsidR="00E653F4" w:rsidRPr="00A51EC4">
        <w:rPr>
          <w:rFonts w:ascii="Times New Roman" w:hAnsi="Times New Roman" w:cs="Times New Roman"/>
          <w:sz w:val="30"/>
          <w:szCs w:val="30"/>
        </w:rPr>
        <w:t>от 25 до 49 лет.</w:t>
      </w:r>
      <w:r w:rsidR="007D484F" w:rsidRPr="00A51EC4">
        <w:rPr>
          <w:rFonts w:ascii="Times New Roman" w:hAnsi="Times New Roman" w:cs="Times New Roman"/>
          <w:sz w:val="30"/>
          <w:szCs w:val="30"/>
        </w:rPr>
        <w:t xml:space="preserve"> </w:t>
      </w:r>
    </w:p>
    <w:p w:rsidR="00A819BF" w:rsidRDefault="00A819BF" w:rsidP="00A819B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П</w:t>
      </w:r>
      <w:r w:rsidRPr="00A51EC4">
        <w:rPr>
          <w:rFonts w:ascii="Times New Roman" w:hAnsi="Times New Roman" w:cs="Times New Roman"/>
          <w:sz w:val="30"/>
          <w:szCs w:val="30"/>
        </w:rPr>
        <w:t>о итогам 20</w:t>
      </w:r>
      <w:r>
        <w:rPr>
          <w:rFonts w:ascii="Times New Roman" w:hAnsi="Times New Roman" w:cs="Times New Roman"/>
          <w:sz w:val="30"/>
          <w:szCs w:val="30"/>
        </w:rPr>
        <w:t>20</w:t>
      </w:r>
      <w:r w:rsidRPr="00A51EC4">
        <w:rPr>
          <w:rFonts w:ascii="Times New Roman" w:hAnsi="Times New Roman" w:cs="Times New Roman"/>
          <w:sz w:val="30"/>
          <w:szCs w:val="30"/>
        </w:rPr>
        <w:t xml:space="preserve"> года среди всего населения по</w:t>
      </w:r>
      <w:r>
        <w:rPr>
          <w:rFonts w:ascii="Times New Roman" w:hAnsi="Times New Roman" w:cs="Times New Roman"/>
          <w:sz w:val="30"/>
          <w:szCs w:val="30"/>
        </w:rPr>
        <w:t>казатель ЦУР 3.3.1. составил 0,1</w:t>
      </w:r>
      <w:r w:rsidRPr="00A51EC4">
        <w:rPr>
          <w:rFonts w:ascii="Times New Roman" w:hAnsi="Times New Roman" w:cs="Times New Roman"/>
          <w:sz w:val="30"/>
          <w:szCs w:val="30"/>
        </w:rPr>
        <w:t>5 на 1000 неинфицированных, в том числе среди мужчин – 0,</w:t>
      </w:r>
      <w:r>
        <w:rPr>
          <w:rFonts w:ascii="Times New Roman" w:hAnsi="Times New Roman" w:cs="Times New Roman"/>
          <w:sz w:val="30"/>
          <w:szCs w:val="30"/>
        </w:rPr>
        <w:t>21, среди женщин – 0,10</w:t>
      </w:r>
      <w:r w:rsidRPr="00A51EC4">
        <w:rPr>
          <w:rFonts w:ascii="Times New Roman" w:hAnsi="Times New Roman" w:cs="Times New Roman"/>
          <w:sz w:val="30"/>
          <w:szCs w:val="30"/>
        </w:rPr>
        <w:t xml:space="preserve">. Превышение </w:t>
      </w:r>
      <w:r w:rsidR="009D2CCA">
        <w:rPr>
          <w:rFonts w:ascii="Times New Roman" w:hAnsi="Times New Roman" w:cs="Times New Roman"/>
          <w:sz w:val="30"/>
          <w:szCs w:val="30"/>
        </w:rPr>
        <w:t xml:space="preserve">национального </w:t>
      </w:r>
      <w:r w:rsidRPr="00A51EC4">
        <w:rPr>
          <w:rFonts w:ascii="Times New Roman" w:hAnsi="Times New Roman" w:cs="Times New Roman"/>
          <w:sz w:val="30"/>
          <w:szCs w:val="30"/>
        </w:rPr>
        <w:t>показателя</w:t>
      </w:r>
      <w:r w:rsidR="009D2CCA">
        <w:rPr>
          <w:rFonts w:ascii="Times New Roman" w:hAnsi="Times New Roman" w:cs="Times New Roman"/>
          <w:sz w:val="30"/>
          <w:szCs w:val="30"/>
        </w:rPr>
        <w:t xml:space="preserve"> (0,25 </w:t>
      </w:r>
      <w:r w:rsidR="009D2CCA" w:rsidRPr="00A51EC4">
        <w:rPr>
          <w:rFonts w:ascii="Times New Roman" w:hAnsi="Times New Roman" w:cs="Times New Roman"/>
          <w:sz w:val="30"/>
          <w:szCs w:val="30"/>
        </w:rPr>
        <w:t>на 1000 неинфицированных</w:t>
      </w:r>
      <w:r w:rsidR="009D2CCA">
        <w:rPr>
          <w:rFonts w:ascii="Times New Roman" w:hAnsi="Times New Roman" w:cs="Times New Roman"/>
          <w:sz w:val="30"/>
          <w:szCs w:val="30"/>
        </w:rPr>
        <w:t>)</w:t>
      </w:r>
      <w:r w:rsidRPr="00A51EC4">
        <w:rPr>
          <w:rFonts w:ascii="Times New Roman" w:hAnsi="Times New Roman" w:cs="Times New Roman"/>
          <w:sz w:val="30"/>
          <w:szCs w:val="30"/>
        </w:rPr>
        <w:t xml:space="preserve"> выявлено в </w:t>
      </w:r>
      <w:r w:rsidR="009D2CCA">
        <w:rPr>
          <w:rFonts w:ascii="Times New Roman" w:hAnsi="Times New Roman" w:cs="Times New Roman"/>
          <w:sz w:val="30"/>
          <w:szCs w:val="30"/>
        </w:rPr>
        <w:t>3</w:t>
      </w:r>
      <w:r w:rsidRPr="00A51EC4">
        <w:rPr>
          <w:rFonts w:ascii="Times New Roman" w:hAnsi="Times New Roman" w:cs="Times New Roman"/>
          <w:sz w:val="30"/>
          <w:szCs w:val="30"/>
        </w:rPr>
        <w:t xml:space="preserve"> во</w:t>
      </w:r>
      <w:r>
        <w:rPr>
          <w:rFonts w:ascii="Times New Roman" w:hAnsi="Times New Roman" w:cs="Times New Roman"/>
          <w:sz w:val="30"/>
          <w:szCs w:val="30"/>
        </w:rPr>
        <w:t xml:space="preserve">зрастных группах населения: </w:t>
      </w:r>
      <w:r w:rsidR="009D2CCA">
        <w:rPr>
          <w:rFonts w:ascii="Times New Roman" w:hAnsi="Times New Roman" w:cs="Times New Roman"/>
          <w:sz w:val="30"/>
          <w:szCs w:val="30"/>
        </w:rPr>
        <w:t>на 3,8% в группе 25-29 лет, в 1,64</w:t>
      </w:r>
      <w:r>
        <w:rPr>
          <w:rFonts w:ascii="Times New Roman" w:hAnsi="Times New Roman" w:cs="Times New Roman"/>
          <w:sz w:val="30"/>
          <w:szCs w:val="30"/>
        </w:rPr>
        <w:t xml:space="preserve"> раза в группе 30-39 лет, в 2,9</w:t>
      </w:r>
      <w:r w:rsidRPr="00A51EC4">
        <w:rPr>
          <w:rFonts w:ascii="Times New Roman" w:hAnsi="Times New Roman" w:cs="Times New Roman"/>
          <w:sz w:val="30"/>
          <w:szCs w:val="30"/>
        </w:rPr>
        <w:t xml:space="preserve"> </w:t>
      </w:r>
      <w:r>
        <w:rPr>
          <w:rFonts w:ascii="Times New Roman" w:hAnsi="Times New Roman" w:cs="Times New Roman"/>
          <w:sz w:val="30"/>
          <w:szCs w:val="30"/>
        </w:rPr>
        <w:t>раза в группе 40-44 года, в 1,7</w:t>
      </w:r>
      <w:r w:rsidR="009D2CCA">
        <w:rPr>
          <w:rFonts w:ascii="Times New Roman" w:hAnsi="Times New Roman" w:cs="Times New Roman"/>
          <w:sz w:val="30"/>
          <w:szCs w:val="30"/>
        </w:rPr>
        <w:t>6</w:t>
      </w:r>
      <w:r w:rsidRPr="00A51EC4">
        <w:rPr>
          <w:rFonts w:ascii="Times New Roman" w:hAnsi="Times New Roman" w:cs="Times New Roman"/>
          <w:sz w:val="30"/>
          <w:szCs w:val="30"/>
        </w:rPr>
        <w:t xml:space="preserve"> раза в группе </w:t>
      </w:r>
      <w:r w:rsidR="009D2CCA">
        <w:rPr>
          <w:rFonts w:ascii="Times New Roman" w:hAnsi="Times New Roman" w:cs="Times New Roman"/>
          <w:sz w:val="30"/>
          <w:szCs w:val="30"/>
        </w:rPr>
        <w:t>40-44</w:t>
      </w:r>
      <w:r w:rsidRPr="00A51EC4">
        <w:rPr>
          <w:rFonts w:ascii="Times New Roman" w:hAnsi="Times New Roman" w:cs="Times New Roman"/>
          <w:sz w:val="30"/>
          <w:szCs w:val="30"/>
        </w:rPr>
        <w:t xml:space="preserve"> </w:t>
      </w:r>
      <w:r w:rsidR="009D2CCA">
        <w:rPr>
          <w:rFonts w:ascii="Times New Roman" w:hAnsi="Times New Roman" w:cs="Times New Roman"/>
          <w:sz w:val="30"/>
          <w:szCs w:val="30"/>
        </w:rPr>
        <w:t>года</w:t>
      </w:r>
      <w:r w:rsidRPr="00A51EC4">
        <w:rPr>
          <w:rFonts w:ascii="Times New Roman" w:hAnsi="Times New Roman" w:cs="Times New Roman"/>
          <w:sz w:val="30"/>
          <w:szCs w:val="30"/>
        </w:rPr>
        <w:t xml:space="preserve">. </w:t>
      </w:r>
      <w:r w:rsidR="009D2CCA">
        <w:rPr>
          <w:rFonts w:ascii="Times New Roman" w:hAnsi="Times New Roman" w:cs="Times New Roman"/>
          <w:sz w:val="30"/>
          <w:szCs w:val="30"/>
        </w:rPr>
        <w:t xml:space="preserve">В группе 45-49 лет показатель составил 0,25 на 1000 неинфицированных. </w:t>
      </w:r>
      <w:r w:rsidRPr="00A51EC4">
        <w:rPr>
          <w:rFonts w:ascii="Times New Roman" w:hAnsi="Times New Roman" w:cs="Times New Roman"/>
          <w:sz w:val="30"/>
          <w:szCs w:val="30"/>
        </w:rPr>
        <w:t xml:space="preserve">Таким образом, возрастной группой риска </w:t>
      </w:r>
      <w:r>
        <w:rPr>
          <w:rFonts w:ascii="Times New Roman" w:hAnsi="Times New Roman" w:cs="Times New Roman"/>
          <w:sz w:val="30"/>
          <w:szCs w:val="30"/>
        </w:rPr>
        <w:t xml:space="preserve">по-прежнему </w:t>
      </w:r>
      <w:r w:rsidRPr="00A51EC4">
        <w:rPr>
          <w:rFonts w:ascii="Times New Roman" w:hAnsi="Times New Roman" w:cs="Times New Roman"/>
          <w:sz w:val="30"/>
          <w:szCs w:val="30"/>
        </w:rPr>
        <w:t xml:space="preserve">является население от 25 до 49 лет. </w:t>
      </w:r>
    </w:p>
    <w:p w:rsidR="00D67FE5" w:rsidRDefault="00D67FE5" w:rsidP="00D67FE5">
      <w:pPr>
        <w:spacing w:after="0" w:line="240" w:lineRule="auto"/>
        <w:ind w:firstLine="708"/>
        <w:jc w:val="both"/>
        <w:rPr>
          <w:rFonts w:ascii="Times New Roman" w:hAnsi="Times New Roman" w:cs="Times New Roman"/>
          <w:sz w:val="30"/>
          <w:szCs w:val="30"/>
        </w:rPr>
      </w:pPr>
    </w:p>
    <w:p w:rsidR="00D67FE5" w:rsidRDefault="00D67FE5" w:rsidP="00D67FE5">
      <w:pPr>
        <w:spacing w:after="0" w:line="240" w:lineRule="auto"/>
        <w:jc w:val="both"/>
        <w:rPr>
          <w:rFonts w:ascii="Times New Roman" w:hAnsi="Times New Roman" w:cs="Times New Roman"/>
          <w:sz w:val="30"/>
          <w:szCs w:val="30"/>
        </w:rPr>
      </w:pPr>
      <w:r>
        <w:rPr>
          <w:noProof/>
          <w:lang w:eastAsia="ru-RU"/>
        </w:rPr>
        <w:lastRenderedPageBreak/>
        <w:drawing>
          <wp:inline distT="0" distB="0" distL="0" distR="0" wp14:anchorId="7D0697E1" wp14:editId="19AAA85B">
            <wp:extent cx="6293922" cy="2838202"/>
            <wp:effectExtent l="0" t="0" r="12065" b="1968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484F" w:rsidRDefault="007D484F" w:rsidP="004F0E59">
      <w:pPr>
        <w:spacing w:after="0" w:line="280" w:lineRule="exact"/>
        <w:jc w:val="center"/>
        <w:rPr>
          <w:rFonts w:ascii="Times New Roman" w:hAnsi="Times New Roman" w:cs="Times New Roman"/>
          <w:sz w:val="30"/>
          <w:szCs w:val="30"/>
        </w:rPr>
      </w:pPr>
      <w:r w:rsidRPr="00D3173C">
        <w:rPr>
          <w:rFonts w:ascii="Times New Roman" w:hAnsi="Times New Roman" w:cs="Times New Roman"/>
          <w:sz w:val="30"/>
          <w:szCs w:val="30"/>
        </w:rPr>
        <w:t xml:space="preserve">Рис. 1 – </w:t>
      </w:r>
      <w:r w:rsidR="004F0E59" w:rsidRPr="00D3173C">
        <w:rPr>
          <w:rFonts w:ascii="Times New Roman" w:hAnsi="Times New Roman" w:cs="Times New Roman"/>
          <w:sz w:val="30"/>
          <w:szCs w:val="30"/>
        </w:rPr>
        <w:t>Д</w:t>
      </w:r>
      <w:r w:rsidRPr="00D3173C">
        <w:rPr>
          <w:rFonts w:ascii="Times New Roman" w:hAnsi="Times New Roman" w:cs="Times New Roman"/>
          <w:sz w:val="30"/>
          <w:szCs w:val="30"/>
        </w:rPr>
        <w:t xml:space="preserve">инамика </w:t>
      </w:r>
      <w:r w:rsidR="004F0E59" w:rsidRPr="00D3173C">
        <w:rPr>
          <w:rFonts w:ascii="Times New Roman" w:hAnsi="Times New Roman" w:cs="Times New Roman"/>
          <w:sz w:val="30"/>
          <w:szCs w:val="30"/>
        </w:rPr>
        <w:t>показателя ЦУР 3.3.1. в разрезе</w:t>
      </w:r>
      <w:r w:rsidRPr="00D3173C">
        <w:rPr>
          <w:rFonts w:ascii="Times New Roman" w:hAnsi="Times New Roman" w:cs="Times New Roman"/>
          <w:sz w:val="30"/>
          <w:szCs w:val="30"/>
        </w:rPr>
        <w:t xml:space="preserve"> возрастны</w:t>
      </w:r>
      <w:r w:rsidR="004F0E59" w:rsidRPr="00D3173C">
        <w:rPr>
          <w:rFonts w:ascii="Times New Roman" w:hAnsi="Times New Roman" w:cs="Times New Roman"/>
          <w:sz w:val="30"/>
          <w:szCs w:val="30"/>
        </w:rPr>
        <w:t>х групп</w:t>
      </w:r>
      <w:r w:rsidRPr="00D3173C">
        <w:rPr>
          <w:rFonts w:ascii="Times New Roman" w:hAnsi="Times New Roman" w:cs="Times New Roman"/>
          <w:sz w:val="30"/>
          <w:szCs w:val="30"/>
        </w:rPr>
        <w:t xml:space="preserve"> населения </w:t>
      </w:r>
      <w:r w:rsidR="004F0E59" w:rsidRPr="00D3173C">
        <w:rPr>
          <w:rFonts w:ascii="Times New Roman" w:hAnsi="Times New Roman" w:cs="Times New Roman"/>
          <w:sz w:val="30"/>
          <w:szCs w:val="30"/>
        </w:rPr>
        <w:t>Минской области</w:t>
      </w:r>
      <w:r w:rsidRPr="00D3173C">
        <w:rPr>
          <w:rFonts w:ascii="Times New Roman" w:hAnsi="Times New Roman" w:cs="Times New Roman"/>
          <w:sz w:val="30"/>
          <w:szCs w:val="30"/>
        </w:rPr>
        <w:t xml:space="preserve"> за 2010-20</w:t>
      </w:r>
      <w:r w:rsidR="002A4226" w:rsidRPr="00D3173C">
        <w:rPr>
          <w:rFonts w:ascii="Times New Roman" w:hAnsi="Times New Roman" w:cs="Times New Roman"/>
          <w:sz w:val="30"/>
          <w:szCs w:val="30"/>
        </w:rPr>
        <w:t>20</w:t>
      </w:r>
      <w:r w:rsidRPr="00D3173C">
        <w:rPr>
          <w:rFonts w:ascii="Times New Roman" w:hAnsi="Times New Roman" w:cs="Times New Roman"/>
          <w:sz w:val="30"/>
          <w:szCs w:val="30"/>
        </w:rPr>
        <w:t xml:space="preserve"> годы.</w:t>
      </w:r>
    </w:p>
    <w:p w:rsidR="002A4226" w:rsidRPr="00A51EC4" w:rsidRDefault="002A4226" w:rsidP="004F0E59">
      <w:pPr>
        <w:spacing w:after="0" w:line="280" w:lineRule="exact"/>
        <w:jc w:val="center"/>
        <w:rPr>
          <w:rFonts w:ascii="Times New Roman" w:hAnsi="Times New Roman" w:cs="Times New Roman"/>
          <w:sz w:val="30"/>
          <w:szCs w:val="30"/>
        </w:rPr>
      </w:pPr>
    </w:p>
    <w:p w:rsidR="00D15E97" w:rsidRPr="00A51EC4" w:rsidRDefault="00D15E97" w:rsidP="00872E21">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В </w:t>
      </w:r>
      <w:r w:rsidR="00872E21" w:rsidRPr="00A51EC4">
        <w:rPr>
          <w:rFonts w:ascii="Times New Roman" w:hAnsi="Times New Roman" w:cs="Times New Roman"/>
          <w:sz w:val="30"/>
          <w:szCs w:val="30"/>
        </w:rPr>
        <w:t>гендерной структуре</w:t>
      </w:r>
      <w:r w:rsidRPr="00A51EC4">
        <w:rPr>
          <w:rFonts w:ascii="Times New Roman" w:hAnsi="Times New Roman" w:cs="Times New Roman"/>
          <w:sz w:val="30"/>
          <w:szCs w:val="30"/>
        </w:rPr>
        <w:t xml:space="preserve"> преобладает мужское население</w:t>
      </w:r>
      <w:r w:rsidR="008A52F1" w:rsidRPr="00A51EC4">
        <w:rPr>
          <w:rFonts w:ascii="Times New Roman" w:hAnsi="Times New Roman" w:cs="Times New Roman"/>
          <w:sz w:val="30"/>
          <w:szCs w:val="30"/>
        </w:rPr>
        <w:t>, удельный вес которого с 2010 по 20</w:t>
      </w:r>
      <w:r w:rsidR="002A4226">
        <w:rPr>
          <w:rFonts w:ascii="Times New Roman" w:hAnsi="Times New Roman" w:cs="Times New Roman"/>
          <w:sz w:val="30"/>
          <w:szCs w:val="30"/>
        </w:rPr>
        <w:t>20</w:t>
      </w:r>
      <w:r w:rsidR="008A52F1" w:rsidRPr="00A51EC4">
        <w:rPr>
          <w:rFonts w:ascii="Times New Roman" w:hAnsi="Times New Roman" w:cs="Times New Roman"/>
          <w:sz w:val="30"/>
          <w:szCs w:val="30"/>
        </w:rPr>
        <w:t xml:space="preserve"> год возрос на </w:t>
      </w:r>
      <w:r w:rsidR="002A4226">
        <w:rPr>
          <w:rFonts w:ascii="Times New Roman" w:hAnsi="Times New Roman" w:cs="Times New Roman"/>
          <w:sz w:val="30"/>
          <w:szCs w:val="30"/>
        </w:rPr>
        <w:t>8,8% и в 2020</w:t>
      </w:r>
      <w:r w:rsidR="008A52F1" w:rsidRPr="00A51EC4">
        <w:rPr>
          <w:rFonts w:ascii="Times New Roman" w:hAnsi="Times New Roman" w:cs="Times New Roman"/>
          <w:sz w:val="30"/>
          <w:szCs w:val="30"/>
        </w:rPr>
        <w:t xml:space="preserve"> году составил </w:t>
      </w:r>
      <w:r w:rsidR="00872E21" w:rsidRPr="00A51EC4">
        <w:rPr>
          <w:rFonts w:ascii="Times New Roman" w:hAnsi="Times New Roman" w:cs="Times New Roman"/>
          <w:sz w:val="30"/>
          <w:szCs w:val="30"/>
        </w:rPr>
        <w:t>6</w:t>
      </w:r>
      <w:r w:rsidR="002A4226">
        <w:rPr>
          <w:rFonts w:ascii="Times New Roman" w:hAnsi="Times New Roman" w:cs="Times New Roman"/>
          <w:sz w:val="30"/>
          <w:szCs w:val="30"/>
        </w:rPr>
        <w:t>6,8</w:t>
      </w:r>
      <w:r w:rsidR="008A52F1" w:rsidRPr="00A51EC4">
        <w:rPr>
          <w:rFonts w:ascii="Times New Roman" w:hAnsi="Times New Roman" w:cs="Times New Roman"/>
          <w:sz w:val="30"/>
          <w:szCs w:val="30"/>
        </w:rPr>
        <w:t>%.</w:t>
      </w:r>
    </w:p>
    <w:p w:rsidR="00872E21" w:rsidRDefault="00872E21" w:rsidP="00872E21">
      <w:pPr>
        <w:spacing w:after="0" w:line="240" w:lineRule="auto"/>
        <w:ind w:firstLine="709"/>
        <w:jc w:val="both"/>
        <w:rPr>
          <w:rFonts w:ascii="Times New Roman" w:hAnsi="Times New Roman" w:cs="Times New Roman"/>
          <w:sz w:val="30"/>
          <w:szCs w:val="30"/>
        </w:rPr>
      </w:pPr>
    </w:p>
    <w:p w:rsidR="00A819BF" w:rsidRDefault="00A819BF" w:rsidP="00A819BF">
      <w:pPr>
        <w:spacing w:after="0" w:line="240" w:lineRule="auto"/>
        <w:jc w:val="both"/>
        <w:rPr>
          <w:rFonts w:ascii="Times New Roman" w:hAnsi="Times New Roman" w:cs="Times New Roman"/>
          <w:sz w:val="30"/>
          <w:szCs w:val="30"/>
        </w:rPr>
      </w:pPr>
      <w:r>
        <w:rPr>
          <w:noProof/>
          <w:lang w:eastAsia="ru-RU"/>
        </w:rPr>
        <w:drawing>
          <wp:inline distT="0" distB="0" distL="0" distR="0" wp14:anchorId="754CA696" wp14:editId="42D7FDF3">
            <wp:extent cx="6175168" cy="3111335"/>
            <wp:effectExtent l="0" t="0" r="16510" b="133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52F1" w:rsidRPr="00A51EC4" w:rsidRDefault="008A52F1" w:rsidP="00872E21">
      <w:pPr>
        <w:spacing w:after="0" w:line="280" w:lineRule="exact"/>
        <w:jc w:val="center"/>
        <w:rPr>
          <w:rFonts w:ascii="Times New Roman" w:hAnsi="Times New Roman" w:cs="Times New Roman"/>
          <w:sz w:val="30"/>
          <w:szCs w:val="30"/>
        </w:rPr>
      </w:pPr>
      <w:r w:rsidRPr="00A819BF">
        <w:rPr>
          <w:rFonts w:ascii="Times New Roman" w:hAnsi="Times New Roman" w:cs="Times New Roman"/>
          <w:sz w:val="30"/>
          <w:szCs w:val="30"/>
        </w:rPr>
        <w:t>Рис. 2 – Многолетняя динамика гендерной структуры заболеваемости ВИЧ-инфекци</w:t>
      </w:r>
      <w:r w:rsidR="00872E21" w:rsidRPr="00A819BF">
        <w:rPr>
          <w:rFonts w:ascii="Times New Roman" w:hAnsi="Times New Roman" w:cs="Times New Roman"/>
          <w:sz w:val="30"/>
          <w:szCs w:val="30"/>
        </w:rPr>
        <w:t>ей</w:t>
      </w:r>
      <w:r w:rsidRPr="00A819BF">
        <w:rPr>
          <w:rFonts w:ascii="Times New Roman" w:hAnsi="Times New Roman" w:cs="Times New Roman"/>
          <w:sz w:val="30"/>
          <w:szCs w:val="30"/>
        </w:rPr>
        <w:t xml:space="preserve"> населения </w:t>
      </w:r>
      <w:r w:rsidR="00872E21" w:rsidRPr="00A819BF">
        <w:rPr>
          <w:rFonts w:ascii="Times New Roman" w:hAnsi="Times New Roman" w:cs="Times New Roman"/>
          <w:sz w:val="30"/>
          <w:szCs w:val="30"/>
        </w:rPr>
        <w:t xml:space="preserve">Минской области, </w:t>
      </w:r>
      <w:r w:rsidR="002A4226" w:rsidRPr="00A819BF">
        <w:rPr>
          <w:rFonts w:ascii="Times New Roman" w:hAnsi="Times New Roman" w:cs="Times New Roman"/>
          <w:sz w:val="30"/>
          <w:szCs w:val="30"/>
        </w:rPr>
        <w:t>2010-2020</w:t>
      </w:r>
      <w:r w:rsidRPr="00A819BF">
        <w:rPr>
          <w:rFonts w:ascii="Times New Roman" w:hAnsi="Times New Roman" w:cs="Times New Roman"/>
          <w:sz w:val="30"/>
          <w:szCs w:val="30"/>
        </w:rPr>
        <w:t xml:space="preserve"> </w:t>
      </w:r>
      <w:r w:rsidR="00872E21" w:rsidRPr="00A819BF">
        <w:rPr>
          <w:rFonts w:ascii="Times New Roman" w:hAnsi="Times New Roman" w:cs="Times New Roman"/>
          <w:sz w:val="30"/>
          <w:szCs w:val="30"/>
        </w:rPr>
        <w:t>гг.</w:t>
      </w:r>
    </w:p>
    <w:p w:rsidR="008A52F1" w:rsidRPr="00A51EC4" w:rsidRDefault="00D3173C" w:rsidP="00794C50">
      <w:pPr>
        <w:autoSpaceDE w:val="0"/>
        <w:autoSpaceDN w:val="0"/>
        <w:adjustRightInd w:val="0"/>
        <w:spacing w:after="0" w:line="240" w:lineRule="auto"/>
        <w:jc w:val="both"/>
        <w:rPr>
          <w:rFonts w:ascii="Times New Roman" w:hAnsi="Times New Roman" w:cs="Times New Roman"/>
          <w:i/>
          <w:color w:val="000000"/>
          <w:sz w:val="28"/>
          <w:szCs w:val="28"/>
        </w:rPr>
      </w:pPr>
      <w:r>
        <w:rPr>
          <w:noProof/>
          <w:lang w:eastAsia="ru-RU"/>
        </w:rPr>
        <w:lastRenderedPageBreak/>
        <w:drawing>
          <wp:inline distT="0" distB="0" distL="0" distR="0" wp14:anchorId="42DB0E7A" wp14:editId="11E41D50">
            <wp:extent cx="6127667" cy="3230088"/>
            <wp:effectExtent l="0" t="0" r="26035"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2AE8" w:rsidRPr="00A51EC4" w:rsidRDefault="00200E39" w:rsidP="00872E21">
      <w:pPr>
        <w:spacing w:after="0" w:line="280" w:lineRule="exact"/>
        <w:jc w:val="center"/>
        <w:rPr>
          <w:rFonts w:ascii="Times New Roman" w:hAnsi="Times New Roman" w:cs="Times New Roman"/>
          <w:sz w:val="30"/>
          <w:szCs w:val="30"/>
        </w:rPr>
      </w:pPr>
      <w:r w:rsidRPr="00D3173C">
        <w:rPr>
          <w:rFonts w:ascii="Times New Roman" w:hAnsi="Times New Roman" w:cs="Times New Roman"/>
          <w:sz w:val="30"/>
          <w:szCs w:val="30"/>
        </w:rPr>
        <w:t xml:space="preserve">Рис. 3 – Многолетняя динамика заболеваемости ВИЧ-инфекции населения </w:t>
      </w:r>
      <w:r w:rsidR="00872E21" w:rsidRPr="00D3173C">
        <w:rPr>
          <w:rFonts w:ascii="Times New Roman" w:hAnsi="Times New Roman" w:cs="Times New Roman"/>
          <w:sz w:val="30"/>
          <w:szCs w:val="30"/>
        </w:rPr>
        <w:t>Минской области</w:t>
      </w:r>
      <w:r w:rsidRPr="00D3173C">
        <w:rPr>
          <w:rFonts w:ascii="Times New Roman" w:hAnsi="Times New Roman" w:cs="Times New Roman"/>
          <w:sz w:val="30"/>
          <w:szCs w:val="30"/>
        </w:rPr>
        <w:t xml:space="preserve"> </w:t>
      </w:r>
      <w:r w:rsidR="00872E21" w:rsidRPr="00D3173C">
        <w:rPr>
          <w:rFonts w:ascii="Times New Roman" w:hAnsi="Times New Roman" w:cs="Times New Roman"/>
          <w:sz w:val="30"/>
          <w:szCs w:val="30"/>
        </w:rPr>
        <w:t xml:space="preserve">в разбивке по полу, </w:t>
      </w:r>
      <w:r w:rsidRPr="00D3173C">
        <w:rPr>
          <w:rFonts w:ascii="Times New Roman" w:hAnsi="Times New Roman" w:cs="Times New Roman"/>
          <w:sz w:val="30"/>
          <w:szCs w:val="30"/>
        </w:rPr>
        <w:t>2010-20</w:t>
      </w:r>
      <w:r w:rsidR="009C14BD" w:rsidRPr="00D3173C">
        <w:rPr>
          <w:rFonts w:ascii="Times New Roman" w:hAnsi="Times New Roman" w:cs="Times New Roman"/>
          <w:sz w:val="30"/>
          <w:szCs w:val="30"/>
        </w:rPr>
        <w:t>20</w:t>
      </w:r>
      <w:r w:rsidRPr="00D3173C">
        <w:rPr>
          <w:rFonts w:ascii="Times New Roman" w:hAnsi="Times New Roman" w:cs="Times New Roman"/>
          <w:sz w:val="30"/>
          <w:szCs w:val="30"/>
        </w:rPr>
        <w:t xml:space="preserve"> г</w:t>
      </w:r>
      <w:r w:rsidR="00872E21" w:rsidRPr="00D3173C">
        <w:rPr>
          <w:rFonts w:ascii="Times New Roman" w:hAnsi="Times New Roman" w:cs="Times New Roman"/>
          <w:sz w:val="30"/>
          <w:szCs w:val="30"/>
        </w:rPr>
        <w:t>г</w:t>
      </w:r>
      <w:r w:rsidRPr="00D3173C">
        <w:rPr>
          <w:rFonts w:ascii="Times New Roman" w:hAnsi="Times New Roman" w:cs="Times New Roman"/>
          <w:sz w:val="30"/>
          <w:szCs w:val="30"/>
        </w:rPr>
        <w:t>.</w:t>
      </w:r>
    </w:p>
    <w:p w:rsidR="00872E21" w:rsidRPr="00A51EC4" w:rsidRDefault="00872E21" w:rsidP="00200E39">
      <w:pPr>
        <w:spacing w:after="0" w:line="240" w:lineRule="auto"/>
        <w:rPr>
          <w:rFonts w:ascii="Times New Roman" w:hAnsi="Times New Roman" w:cs="Times New Roman"/>
          <w:b/>
          <w:sz w:val="24"/>
          <w:szCs w:val="24"/>
        </w:rPr>
      </w:pPr>
    </w:p>
    <w:p w:rsidR="00AD1C3B" w:rsidRPr="00A51EC4" w:rsidRDefault="008A52F1" w:rsidP="00D95B51">
      <w:pPr>
        <w:spacing w:line="240" w:lineRule="auto"/>
        <w:ind w:firstLine="708"/>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Таким образом, в 20</w:t>
      </w:r>
      <w:r w:rsidR="009C14BD">
        <w:rPr>
          <w:rFonts w:ascii="Times New Roman" w:hAnsi="Times New Roman" w:cs="Times New Roman"/>
          <w:sz w:val="30"/>
          <w:szCs w:val="30"/>
          <w:bdr w:val="none" w:sz="0" w:space="0" w:color="auto" w:frame="1"/>
        </w:rPr>
        <w:t>20</w:t>
      </w:r>
      <w:r w:rsidRPr="00A51EC4">
        <w:rPr>
          <w:rFonts w:ascii="Times New Roman" w:hAnsi="Times New Roman" w:cs="Times New Roman"/>
          <w:sz w:val="30"/>
          <w:szCs w:val="30"/>
          <w:bdr w:val="none" w:sz="0" w:space="0" w:color="auto" w:frame="1"/>
        </w:rPr>
        <w:t xml:space="preserve"> году уровень заболеваемости мужского</w:t>
      </w:r>
      <w:r w:rsidR="00941A1F" w:rsidRPr="00A51EC4">
        <w:rPr>
          <w:rFonts w:ascii="Times New Roman" w:hAnsi="Times New Roman" w:cs="Times New Roman"/>
          <w:sz w:val="30"/>
          <w:szCs w:val="30"/>
          <w:bdr w:val="none" w:sz="0" w:space="0" w:color="auto" w:frame="1"/>
        </w:rPr>
        <w:t xml:space="preserve"> населения превышал показатель </w:t>
      </w:r>
      <w:r w:rsidRPr="00A51EC4">
        <w:rPr>
          <w:rFonts w:ascii="Times New Roman" w:hAnsi="Times New Roman" w:cs="Times New Roman"/>
          <w:sz w:val="30"/>
          <w:szCs w:val="30"/>
          <w:bdr w:val="none" w:sz="0" w:space="0" w:color="auto" w:frame="1"/>
        </w:rPr>
        <w:t xml:space="preserve">заболеваемости женского населения в </w:t>
      </w:r>
      <w:r w:rsidR="009C14BD">
        <w:rPr>
          <w:rFonts w:ascii="Times New Roman" w:hAnsi="Times New Roman" w:cs="Times New Roman"/>
          <w:sz w:val="30"/>
          <w:szCs w:val="30"/>
          <w:bdr w:val="none" w:sz="0" w:space="0" w:color="auto" w:frame="1"/>
        </w:rPr>
        <w:t xml:space="preserve">2,1 раза (2019 – в </w:t>
      </w:r>
      <w:r w:rsidRPr="00A51EC4">
        <w:rPr>
          <w:rFonts w:ascii="Times New Roman" w:hAnsi="Times New Roman" w:cs="Times New Roman"/>
          <w:sz w:val="30"/>
          <w:szCs w:val="30"/>
          <w:bdr w:val="none" w:sz="0" w:space="0" w:color="auto" w:frame="1"/>
        </w:rPr>
        <w:t>1,9</w:t>
      </w:r>
      <w:r w:rsidR="00941A1F" w:rsidRPr="00A51EC4">
        <w:rPr>
          <w:rFonts w:ascii="Times New Roman" w:hAnsi="Times New Roman" w:cs="Times New Roman"/>
          <w:sz w:val="30"/>
          <w:szCs w:val="30"/>
          <w:bdr w:val="none" w:sz="0" w:space="0" w:color="auto" w:frame="1"/>
        </w:rPr>
        <w:t>4</w:t>
      </w:r>
      <w:r w:rsidR="009C14BD">
        <w:rPr>
          <w:rFonts w:ascii="Times New Roman" w:hAnsi="Times New Roman" w:cs="Times New Roman"/>
          <w:sz w:val="30"/>
          <w:szCs w:val="30"/>
          <w:bdr w:val="none" w:sz="0" w:space="0" w:color="auto" w:frame="1"/>
        </w:rPr>
        <w:t xml:space="preserve"> раза). </w:t>
      </w:r>
    </w:p>
    <w:p w:rsidR="00030B2D" w:rsidRPr="00A51EC4" w:rsidRDefault="004C3439" w:rsidP="00D112DA">
      <w:pPr>
        <w:spacing w:after="0" w:line="240" w:lineRule="auto"/>
        <w:ind w:firstLine="709"/>
        <w:jc w:val="both"/>
        <w:rPr>
          <w:rFonts w:ascii="Times New Roman" w:hAnsi="Times New Roman" w:cs="Times New Roman"/>
          <w:b/>
          <w:sz w:val="30"/>
          <w:szCs w:val="30"/>
          <w:bdr w:val="none" w:sz="0" w:space="0" w:color="auto" w:frame="1"/>
        </w:rPr>
      </w:pPr>
      <w:r w:rsidRPr="00A51EC4">
        <w:rPr>
          <w:rFonts w:ascii="Times New Roman" w:hAnsi="Times New Roman" w:cs="Times New Roman"/>
          <w:b/>
          <w:sz w:val="30"/>
          <w:szCs w:val="30"/>
          <w:bdr w:val="none" w:sz="0" w:space="0" w:color="auto" w:frame="1"/>
        </w:rPr>
        <w:t>Угрозы популяционному здоровью, возникающие в случае невыполнения (отсутствия улучшени</w:t>
      </w:r>
      <w:r w:rsidR="00D112DA" w:rsidRPr="00A51EC4">
        <w:rPr>
          <w:rFonts w:ascii="Times New Roman" w:hAnsi="Times New Roman" w:cs="Times New Roman"/>
          <w:b/>
          <w:sz w:val="30"/>
          <w:szCs w:val="30"/>
          <w:bdr w:val="none" w:sz="0" w:space="0" w:color="auto" w:frame="1"/>
        </w:rPr>
        <w:t>й</w:t>
      </w:r>
      <w:r w:rsidRPr="00A51EC4">
        <w:rPr>
          <w:rFonts w:ascii="Times New Roman" w:hAnsi="Times New Roman" w:cs="Times New Roman"/>
          <w:b/>
          <w:sz w:val="30"/>
          <w:szCs w:val="30"/>
          <w:bdr w:val="none" w:sz="0" w:space="0" w:color="auto" w:frame="1"/>
        </w:rPr>
        <w:t>) показателя ЦУР 3.3.1.:</w:t>
      </w:r>
    </w:p>
    <w:p w:rsidR="004C3439" w:rsidRPr="00A51EC4" w:rsidRDefault="00A536E2" w:rsidP="00D112DA">
      <w:pPr>
        <w:pStyle w:val="a3"/>
        <w:numPr>
          <w:ilvl w:val="0"/>
          <w:numId w:val="12"/>
        </w:numPr>
        <w:spacing w:after="0" w:line="240" w:lineRule="auto"/>
        <w:ind w:left="0" w:firstLine="709"/>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 xml:space="preserve">рост </w:t>
      </w:r>
      <w:r w:rsidR="00C30663" w:rsidRPr="00A51EC4">
        <w:rPr>
          <w:rFonts w:ascii="Times New Roman" w:hAnsi="Times New Roman" w:cs="Times New Roman"/>
          <w:sz w:val="30"/>
          <w:szCs w:val="30"/>
          <w:bdr w:val="none" w:sz="0" w:space="0" w:color="auto" w:frame="1"/>
        </w:rPr>
        <w:t>регистрации новых случаев инфицирования ВИЧ</w:t>
      </w:r>
      <w:r w:rsidR="00042AC9" w:rsidRPr="00A51EC4">
        <w:rPr>
          <w:rFonts w:ascii="Times New Roman" w:hAnsi="Times New Roman" w:cs="Times New Roman"/>
          <w:sz w:val="30"/>
          <w:szCs w:val="30"/>
          <w:bdr w:val="none" w:sz="0" w:space="0" w:color="auto" w:frame="1"/>
        </w:rPr>
        <w:t>;</w:t>
      </w:r>
    </w:p>
    <w:p w:rsidR="00042AC9" w:rsidRPr="00A51EC4" w:rsidRDefault="00042AC9" w:rsidP="00D112DA">
      <w:pPr>
        <w:pStyle w:val="a3"/>
        <w:numPr>
          <w:ilvl w:val="0"/>
          <w:numId w:val="12"/>
        </w:numPr>
        <w:spacing w:after="0" w:line="240" w:lineRule="auto"/>
        <w:ind w:left="0" w:firstLine="709"/>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рост распространенности ВИЧ-инфекции среди ключевых групп населения;</w:t>
      </w:r>
    </w:p>
    <w:p w:rsidR="00C30663" w:rsidRPr="00A51EC4" w:rsidRDefault="00C30663" w:rsidP="00D112DA">
      <w:pPr>
        <w:pStyle w:val="a3"/>
        <w:numPr>
          <w:ilvl w:val="0"/>
          <w:numId w:val="12"/>
        </w:numPr>
        <w:spacing w:after="0" w:line="240" w:lineRule="auto"/>
        <w:ind w:left="0" w:firstLine="709"/>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регистрация случаев вертикальной передачи ВИЧ-инфекции</w:t>
      </w:r>
      <w:r w:rsidR="00042AC9" w:rsidRPr="00A51EC4">
        <w:rPr>
          <w:rFonts w:ascii="Times New Roman" w:hAnsi="Times New Roman" w:cs="Times New Roman"/>
          <w:sz w:val="30"/>
          <w:szCs w:val="30"/>
          <w:bdr w:val="none" w:sz="0" w:space="0" w:color="auto" w:frame="1"/>
        </w:rPr>
        <w:t xml:space="preserve"> </w:t>
      </w:r>
      <w:r w:rsidR="00D112DA" w:rsidRPr="00A51EC4">
        <w:rPr>
          <w:rFonts w:ascii="Times New Roman" w:hAnsi="Times New Roman" w:cs="Times New Roman"/>
          <w:sz w:val="30"/>
          <w:szCs w:val="30"/>
          <w:bdr w:val="none" w:sz="0" w:space="0" w:color="auto" w:frame="1"/>
        </w:rPr>
        <w:br/>
      </w:r>
      <w:r w:rsidR="00042AC9" w:rsidRPr="00A51EC4">
        <w:rPr>
          <w:rFonts w:ascii="Times New Roman" w:hAnsi="Times New Roman" w:cs="Times New Roman"/>
          <w:sz w:val="30"/>
          <w:szCs w:val="30"/>
          <w:bdr w:val="none" w:sz="0" w:space="0" w:color="auto" w:frame="1"/>
        </w:rPr>
        <w:t>от матери ребенку;</w:t>
      </w:r>
    </w:p>
    <w:p w:rsidR="00D2595D" w:rsidRPr="00A51EC4" w:rsidRDefault="00E76DAC" w:rsidP="00D112DA">
      <w:pPr>
        <w:pStyle w:val="a3"/>
        <w:numPr>
          <w:ilvl w:val="0"/>
          <w:numId w:val="12"/>
        </w:numPr>
        <w:spacing w:after="0" w:line="240" w:lineRule="auto"/>
        <w:ind w:left="0" w:firstLine="709"/>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низкая приверженность к лечению и диспансерному наблюдению в связи с ВИЧ-инфекцией</w:t>
      </w:r>
      <w:r w:rsidR="00D2595D" w:rsidRPr="00A51EC4">
        <w:rPr>
          <w:rFonts w:ascii="Times New Roman" w:hAnsi="Times New Roman" w:cs="Times New Roman"/>
          <w:sz w:val="30"/>
          <w:szCs w:val="30"/>
          <w:bdr w:val="none" w:sz="0" w:space="0" w:color="auto" w:frame="1"/>
        </w:rPr>
        <w:t>;</w:t>
      </w:r>
    </w:p>
    <w:p w:rsidR="00C30663" w:rsidRPr="00A51EC4" w:rsidRDefault="00E76DAC" w:rsidP="00D112DA">
      <w:pPr>
        <w:pStyle w:val="a3"/>
        <w:numPr>
          <w:ilvl w:val="0"/>
          <w:numId w:val="12"/>
        </w:numPr>
        <w:spacing w:after="0" w:line="240" w:lineRule="auto"/>
        <w:ind w:left="0" w:firstLine="709"/>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рост заболеваемости 4 клинической стадией ВИЧ-инфекции</w:t>
      </w:r>
      <w:r w:rsidR="00042AC9" w:rsidRPr="00A51EC4">
        <w:rPr>
          <w:rFonts w:ascii="Times New Roman" w:hAnsi="Times New Roman" w:cs="Times New Roman"/>
          <w:sz w:val="30"/>
          <w:szCs w:val="30"/>
          <w:bdr w:val="none" w:sz="0" w:space="0" w:color="auto" w:frame="1"/>
        </w:rPr>
        <w:t>;</w:t>
      </w:r>
    </w:p>
    <w:p w:rsidR="000951B4" w:rsidRPr="00A51EC4" w:rsidRDefault="000951B4" w:rsidP="00D112DA">
      <w:pPr>
        <w:pStyle w:val="a3"/>
        <w:numPr>
          <w:ilvl w:val="0"/>
          <w:numId w:val="12"/>
        </w:numPr>
        <w:spacing w:after="0" w:line="240" w:lineRule="auto"/>
        <w:ind w:left="0" w:firstLine="709"/>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регистрация случаев смерти от заболеваний и состояний, связанных с ВИЧ</w:t>
      </w:r>
      <w:r w:rsidR="00D2595D" w:rsidRPr="00A51EC4">
        <w:rPr>
          <w:rFonts w:ascii="Times New Roman" w:hAnsi="Times New Roman" w:cs="Times New Roman"/>
          <w:sz w:val="30"/>
          <w:szCs w:val="30"/>
          <w:bdr w:val="none" w:sz="0" w:space="0" w:color="auto" w:frame="1"/>
        </w:rPr>
        <w:t>;</w:t>
      </w:r>
    </w:p>
    <w:p w:rsidR="00D2595D" w:rsidRPr="00A51EC4" w:rsidRDefault="00D2595D" w:rsidP="00D112DA">
      <w:pPr>
        <w:pStyle w:val="a3"/>
        <w:numPr>
          <w:ilvl w:val="0"/>
          <w:numId w:val="12"/>
        </w:numPr>
        <w:spacing w:after="0" w:line="240" w:lineRule="auto"/>
        <w:ind w:left="0" w:firstLine="709"/>
        <w:jc w:val="both"/>
        <w:rPr>
          <w:rFonts w:ascii="Times New Roman" w:hAnsi="Times New Roman" w:cs="Times New Roman"/>
          <w:sz w:val="30"/>
          <w:szCs w:val="30"/>
          <w:bdr w:val="none" w:sz="0" w:space="0" w:color="auto" w:frame="1"/>
        </w:rPr>
      </w:pPr>
      <w:r w:rsidRPr="00A51EC4">
        <w:rPr>
          <w:rFonts w:ascii="Times New Roman" w:hAnsi="Times New Roman" w:cs="Times New Roman"/>
          <w:sz w:val="30"/>
          <w:szCs w:val="30"/>
          <w:bdr w:val="none" w:sz="0" w:space="0" w:color="auto" w:frame="1"/>
        </w:rPr>
        <w:t>низкий уровень знаний по проблеме ВИЧ/СПИД среди нас</w:t>
      </w:r>
      <w:r w:rsidR="00AD1C3B" w:rsidRPr="00A51EC4">
        <w:rPr>
          <w:rFonts w:ascii="Times New Roman" w:hAnsi="Times New Roman" w:cs="Times New Roman"/>
          <w:sz w:val="30"/>
          <w:szCs w:val="30"/>
          <w:bdr w:val="none" w:sz="0" w:space="0" w:color="auto" w:frame="1"/>
        </w:rPr>
        <w:t>е</w:t>
      </w:r>
      <w:r w:rsidRPr="00A51EC4">
        <w:rPr>
          <w:rFonts w:ascii="Times New Roman" w:hAnsi="Times New Roman" w:cs="Times New Roman"/>
          <w:sz w:val="30"/>
          <w:szCs w:val="30"/>
          <w:bdr w:val="none" w:sz="0" w:space="0" w:color="auto" w:frame="1"/>
        </w:rPr>
        <w:t>ления.</w:t>
      </w:r>
    </w:p>
    <w:p w:rsidR="008959C7" w:rsidRPr="00A51EC4" w:rsidRDefault="008959C7" w:rsidP="00FD2FB4">
      <w:pPr>
        <w:spacing w:after="0" w:line="240" w:lineRule="auto"/>
        <w:ind w:firstLine="567"/>
        <w:jc w:val="both"/>
        <w:rPr>
          <w:rFonts w:ascii="Times New Roman" w:hAnsi="Times New Roman" w:cs="Times New Roman"/>
          <w:sz w:val="30"/>
          <w:szCs w:val="30"/>
        </w:rPr>
      </w:pPr>
    </w:p>
    <w:p w:rsidR="000951B4" w:rsidRPr="00A51EC4" w:rsidRDefault="000951B4" w:rsidP="00D112DA">
      <w:pPr>
        <w:spacing w:after="0" w:line="240" w:lineRule="auto"/>
        <w:ind w:firstLine="709"/>
        <w:jc w:val="both"/>
        <w:rPr>
          <w:rFonts w:ascii="Times New Roman" w:hAnsi="Times New Roman" w:cs="Times New Roman"/>
          <w:b/>
          <w:sz w:val="30"/>
          <w:szCs w:val="30"/>
        </w:rPr>
      </w:pPr>
      <w:r w:rsidRPr="00A51EC4">
        <w:rPr>
          <w:rFonts w:ascii="Times New Roman" w:hAnsi="Times New Roman" w:cs="Times New Roman"/>
          <w:b/>
          <w:sz w:val="30"/>
          <w:szCs w:val="30"/>
        </w:rPr>
        <w:t>Источники угроз здоровью, регул</w:t>
      </w:r>
      <w:r w:rsidR="00B67B5F" w:rsidRPr="00A51EC4">
        <w:rPr>
          <w:rFonts w:ascii="Times New Roman" w:hAnsi="Times New Roman" w:cs="Times New Roman"/>
          <w:b/>
          <w:sz w:val="30"/>
          <w:szCs w:val="30"/>
        </w:rPr>
        <w:t>ируемые показателем ЦУР 3.3.1.:</w:t>
      </w:r>
    </w:p>
    <w:p w:rsidR="00A4255E" w:rsidRPr="00A51EC4" w:rsidRDefault="00C751FE" w:rsidP="00D112DA">
      <w:pPr>
        <w:pStyle w:val="a3"/>
        <w:numPr>
          <w:ilvl w:val="0"/>
          <w:numId w:val="16"/>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Стигма и дискриминация в отношении людей, живущих с ВИЧ, и ключевых групп населения является препятствием по реализации эффект</w:t>
      </w:r>
      <w:r w:rsidR="00D112DA" w:rsidRPr="00A51EC4">
        <w:rPr>
          <w:rFonts w:ascii="Times New Roman" w:hAnsi="Times New Roman" w:cs="Times New Roman"/>
          <w:sz w:val="30"/>
          <w:szCs w:val="30"/>
        </w:rPr>
        <w:t xml:space="preserve">ивной профилактической работы. </w:t>
      </w:r>
      <w:r w:rsidRPr="00A51EC4">
        <w:rPr>
          <w:rFonts w:ascii="Times New Roman" w:hAnsi="Times New Roman" w:cs="Times New Roman"/>
          <w:sz w:val="30"/>
          <w:szCs w:val="30"/>
        </w:rPr>
        <w:t xml:space="preserve">В обществе в большей степени </w:t>
      </w:r>
      <w:r w:rsidRPr="00A51EC4">
        <w:rPr>
          <w:rFonts w:ascii="Times New Roman" w:hAnsi="Times New Roman" w:cs="Times New Roman"/>
          <w:sz w:val="30"/>
          <w:szCs w:val="30"/>
        </w:rPr>
        <w:lastRenderedPageBreak/>
        <w:t xml:space="preserve">стигма выражается не в физическом насилии, а в негативном эмоционально-психологическом воздействии со стороны других людей (устные оскорбления, негативные высказывания). Такие действия </w:t>
      </w:r>
      <w:r w:rsidR="00D112DA" w:rsidRPr="00A51EC4">
        <w:rPr>
          <w:rFonts w:ascii="Times New Roman" w:hAnsi="Times New Roman" w:cs="Times New Roman"/>
          <w:sz w:val="30"/>
          <w:szCs w:val="30"/>
        </w:rPr>
        <w:br/>
      </w:r>
      <w:r w:rsidRPr="00A51EC4">
        <w:rPr>
          <w:rFonts w:ascii="Times New Roman" w:hAnsi="Times New Roman" w:cs="Times New Roman"/>
          <w:sz w:val="30"/>
          <w:szCs w:val="30"/>
        </w:rPr>
        <w:t>во многом формиру</w:t>
      </w:r>
      <w:r w:rsidR="00E66BE0" w:rsidRPr="00A51EC4">
        <w:rPr>
          <w:rFonts w:ascii="Times New Roman" w:hAnsi="Times New Roman" w:cs="Times New Roman"/>
          <w:sz w:val="30"/>
          <w:szCs w:val="30"/>
        </w:rPr>
        <w:t>ю</w:t>
      </w:r>
      <w:r w:rsidRPr="00A51EC4">
        <w:rPr>
          <w:rFonts w:ascii="Times New Roman" w:hAnsi="Times New Roman" w:cs="Times New Roman"/>
          <w:sz w:val="30"/>
          <w:szCs w:val="30"/>
        </w:rPr>
        <w:t xml:space="preserve">т </w:t>
      </w:r>
      <w:r w:rsidR="00A4255E" w:rsidRPr="00A51EC4">
        <w:rPr>
          <w:rFonts w:ascii="Times New Roman" w:hAnsi="Times New Roman" w:cs="Times New Roman"/>
          <w:sz w:val="30"/>
          <w:szCs w:val="30"/>
        </w:rPr>
        <w:t>отрицательные эмоции</w:t>
      </w:r>
      <w:r w:rsidRPr="00A51EC4">
        <w:rPr>
          <w:rFonts w:ascii="Times New Roman" w:hAnsi="Times New Roman" w:cs="Times New Roman"/>
          <w:sz w:val="30"/>
          <w:szCs w:val="30"/>
        </w:rPr>
        <w:t xml:space="preserve">, которые испытывают </w:t>
      </w:r>
      <w:r w:rsidR="00D112DA" w:rsidRPr="00A51EC4">
        <w:rPr>
          <w:rFonts w:ascii="Times New Roman" w:hAnsi="Times New Roman" w:cs="Times New Roman"/>
          <w:sz w:val="30"/>
          <w:szCs w:val="30"/>
        </w:rPr>
        <w:br/>
      </w:r>
      <w:r w:rsidRPr="00A51EC4">
        <w:rPr>
          <w:rFonts w:ascii="Times New Roman" w:hAnsi="Times New Roman" w:cs="Times New Roman"/>
          <w:sz w:val="30"/>
          <w:szCs w:val="30"/>
        </w:rPr>
        <w:t>по поводу своего статуса люди, живущие с ВИЧ (ст</w:t>
      </w:r>
      <w:r w:rsidR="00A4255E" w:rsidRPr="00A51EC4">
        <w:rPr>
          <w:rFonts w:ascii="Times New Roman" w:hAnsi="Times New Roman" w:cs="Times New Roman"/>
          <w:sz w:val="30"/>
          <w:szCs w:val="30"/>
        </w:rPr>
        <w:t xml:space="preserve">ыд, страх, изоляция </w:t>
      </w:r>
      <w:r w:rsidR="00D112DA" w:rsidRPr="00A51EC4">
        <w:rPr>
          <w:rFonts w:ascii="Times New Roman" w:hAnsi="Times New Roman" w:cs="Times New Roman"/>
          <w:sz w:val="30"/>
          <w:szCs w:val="30"/>
        </w:rPr>
        <w:br/>
      </w:r>
      <w:r w:rsidR="00A4255E" w:rsidRPr="00A51EC4">
        <w:rPr>
          <w:rFonts w:ascii="Times New Roman" w:hAnsi="Times New Roman" w:cs="Times New Roman"/>
          <w:sz w:val="30"/>
          <w:szCs w:val="30"/>
        </w:rPr>
        <w:t>от общества, боязнь раскрытия ВИЧ-положительного статуса, увольнения с работы, отказа в медицинской помощи</w:t>
      </w:r>
      <w:r w:rsidRPr="00A51EC4">
        <w:rPr>
          <w:rFonts w:ascii="Times New Roman" w:hAnsi="Times New Roman" w:cs="Times New Roman"/>
          <w:sz w:val="30"/>
          <w:szCs w:val="30"/>
        </w:rPr>
        <w:t xml:space="preserve">), что способствует формированию у ЛЖВ сильной внутренней стигмы. Это является серьезной проблемой, как психологического, так и медико-социального характера, что может проявляться </w:t>
      </w:r>
      <w:r w:rsidR="00A4255E" w:rsidRPr="00A51EC4">
        <w:rPr>
          <w:rFonts w:ascii="Times New Roman" w:hAnsi="Times New Roman" w:cs="Times New Roman"/>
          <w:sz w:val="30"/>
          <w:szCs w:val="30"/>
        </w:rPr>
        <w:t xml:space="preserve">в низкой приверженности к лечению (или отказу от лечения) и </w:t>
      </w:r>
      <w:r w:rsidRPr="00A51EC4">
        <w:rPr>
          <w:rFonts w:ascii="Times New Roman" w:hAnsi="Times New Roman" w:cs="Times New Roman"/>
          <w:sz w:val="30"/>
          <w:szCs w:val="30"/>
        </w:rPr>
        <w:t>медицинскому наблюдению</w:t>
      </w:r>
      <w:r w:rsidR="00A4255E" w:rsidRPr="00A51EC4">
        <w:rPr>
          <w:rFonts w:ascii="Times New Roman" w:hAnsi="Times New Roman" w:cs="Times New Roman"/>
          <w:sz w:val="30"/>
          <w:szCs w:val="30"/>
        </w:rPr>
        <w:t>.</w:t>
      </w:r>
    </w:p>
    <w:p w:rsidR="00C751FE" w:rsidRPr="00A51EC4" w:rsidRDefault="00D112DA" w:rsidP="00D112DA">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Неблагоприятные </w:t>
      </w:r>
      <w:r w:rsidR="00C751FE" w:rsidRPr="00A51EC4">
        <w:rPr>
          <w:rFonts w:ascii="Times New Roman" w:hAnsi="Times New Roman" w:cs="Times New Roman"/>
          <w:sz w:val="30"/>
          <w:szCs w:val="30"/>
        </w:rPr>
        <w:t>последствия стигмы и дискриминации:</w:t>
      </w:r>
    </w:p>
    <w:p w:rsidR="00C751FE" w:rsidRPr="00A51EC4" w:rsidRDefault="00D2595D" w:rsidP="00D112DA">
      <w:pPr>
        <w:pStyle w:val="af4"/>
        <w:numPr>
          <w:ilvl w:val="0"/>
          <w:numId w:val="14"/>
        </w:numPr>
        <w:ind w:left="0" w:firstLine="709"/>
        <w:jc w:val="both"/>
        <w:rPr>
          <w:sz w:val="30"/>
          <w:szCs w:val="30"/>
        </w:rPr>
      </w:pPr>
      <w:r w:rsidRPr="00A51EC4">
        <w:rPr>
          <w:sz w:val="30"/>
          <w:szCs w:val="30"/>
        </w:rPr>
        <w:t>распространение ВИЧ-инфекции среди населения по причине низкой обращаемости за услугами по профилактике ВИЧ</w:t>
      </w:r>
      <w:r w:rsidR="00D930B1" w:rsidRPr="00A51EC4">
        <w:rPr>
          <w:sz w:val="30"/>
          <w:szCs w:val="30"/>
        </w:rPr>
        <w:t xml:space="preserve">, отказ </w:t>
      </w:r>
      <w:r w:rsidR="00D112DA" w:rsidRPr="00A51EC4">
        <w:rPr>
          <w:sz w:val="30"/>
          <w:szCs w:val="30"/>
        </w:rPr>
        <w:br/>
      </w:r>
      <w:r w:rsidR="00D930B1" w:rsidRPr="00A51EC4">
        <w:rPr>
          <w:sz w:val="30"/>
          <w:szCs w:val="30"/>
        </w:rPr>
        <w:t xml:space="preserve">от тестирования на ВИЧ (например, </w:t>
      </w:r>
      <w:r w:rsidR="00A4255E" w:rsidRPr="00A51EC4">
        <w:rPr>
          <w:sz w:val="30"/>
          <w:szCs w:val="30"/>
        </w:rPr>
        <w:t>и</w:t>
      </w:r>
      <w:r w:rsidR="00C751FE" w:rsidRPr="00A51EC4">
        <w:rPr>
          <w:sz w:val="30"/>
          <w:szCs w:val="30"/>
        </w:rPr>
        <w:t>з-за страха перед реакцией окружающих люди боятся узнать, инфицированы они или нет</w:t>
      </w:r>
      <w:r w:rsidR="00D930B1" w:rsidRPr="00A51EC4">
        <w:rPr>
          <w:sz w:val="30"/>
          <w:szCs w:val="30"/>
        </w:rPr>
        <w:t>);</w:t>
      </w:r>
    </w:p>
    <w:p w:rsidR="00A4255E" w:rsidRPr="00A51EC4" w:rsidRDefault="00C751FE" w:rsidP="00D112DA">
      <w:pPr>
        <w:pStyle w:val="a3"/>
        <w:numPr>
          <w:ilvl w:val="0"/>
          <w:numId w:val="1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неприятие </w:t>
      </w:r>
      <w:r w:rsidR="00A4255E" w:rsidRPr="00A51EC4">
        <w:rPr>
          <w:rFonts w:ascii="Times New Roman" w:hAnsi="Times New Roman" w:cs="Times New Roman"/>
          <w:sz w:val="30"/>
          <w:szCs w:val="30"/>
        </w:rPr>
        <w:t xml:space="preserve">и умалчивание </w:t>
      </w:r>
      <w:r w:rsidRPr="00A51EC4">
        <w:rPr>
          <w:rFonts w:ascii="Times New Roman" w:hAnsi="Times New Roman" w:cs="Times New Roman"/>
          <w:sz w:val="30"/>
          <w:szCs w:val="30"/>
        </w:rPr>
        <w:t>пробле</w:t>
      </w:r>
      <w:r w:rsidR="00A4255E" w:rsidRPr="00A51EC4">
        <w:rPr>
          <w:rFonts w:ascii="Times New Roman" w:hAnsi="Times New Roman" w:cs="Times New Roman"/>
          <w:sz w:val="30"/>
          <w:szCs w:val="30"/>
        </w:rPr>
        <w:t>мы (</w:t>
      </w:r>
      <w:r w:rsidR="00D930B1" w:rsidRPr="00A51EC4">
        <w:rPr>
          <w:rFonts w:ascii="Times New Roman" w:hAnsi="Times New Roman" w:cs="Times New Roman"/>
          <w:sz w:val="30"/>
          <w:szCs w:val="30"/>
        </w:rPr>
        <w:t xml:space="preserve">ошибочное </w:t>
      </w:r>
      <w:r w:rsidR="00A4255E" w:rsidRPr="00A51EC4">
        <w:rPr>
          <w:rFonts w:ascii="Times New Roman" w:hAnsi="Times New Roman" w:cs="Times New Roman"/>
          <w:sz w:val="30"/>
          <w:szCs w:val="30"/>
        </w:rPr>
        <w:t>мнение о том, что «ВИЧ-инфекция – проблема маргинальных слоев населения»)</w:t>
      </w:r>
      <w:r w:rsidR="00D930B1" w:rsidRPr="00A51EC4">
        <w:rPr>
          <w:rFonts w:ascii="Times New Roman" w:hAnsi="Times New Roman" w:cs="Times New Roman"/>
          <w:sz w:val="30"/>
          <w:szCs w:val="30"/>
        </w:rPr>
        <w:t>;</w:t>
      </w:r>
    </w:p>
    <w:p w:rsidR="00D2595D" w:rsidRPr="00A51EC4" w:rsidRDefault="00C751FE" w:rsidP="00D112DA">
      <w:pPr>
        <w:pStyle w:val="a3"/>
        <w:numPr>
          <w:ilvl w:val="0"/>
          <w:numId w:val="14"/>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ограничения прав, снижение качества жизни пациентов</w:t>
      </w:r>
      <w:r w:rsidR="00AD1C3B" w:rsidRPr="00A51EC4">
        <w:rPr>
          <w:rFonts w:ascii="Times New Roman" w:hAnsi="Times New Roman" w:cs="Times New Roman"/>
          <w:sz w:val="30"/>
          <w:szCs w:val="30"/>
        </w:rPr>
        <w:t xml:space="preserve"> </w:t>
      </w:r>
      <w:r w:rsidRPr="00A51EC4">
        <w:rPr>
          <w:rFonts w:ascii="Times New Roman" w:hAnsi="Times New Roman" w:cs="Times New Roman"/>
          <w:sz w:val="30"/>
          <w:szCs w:val="30"/>
        </w:rPr>
        <w:t>(</w:t>
      </w:r>
      <w:r w:rsidR="00D930B1" w:rsidRPr="00A51EC4">
        <w:rPr>
          <w:rFonts w:ascii="Times New Roman" w:hAnsi="Times New Roman" w:cs="Times New Roman"/>
          <w:sz w:val="30"/>
          <w:szCs w:val="30"/>
        </w:rPr>
        <w:t xml:space="preserve">например, </w:t>
      </w:r>
      <w:r w:rsidRPr="00A51EC4">
        <w:rPr>
          <w:rFonts w:ascii="Times New Roman" w:hAnsi="Times New Roman" w:cs="Times New Roman"/>
          <w:sz w:val="30"/>
          <w:szCs w:val="30"/>
        </w:rPr>
        <w:t xml:space="preserve">разглашение информации о ВИЧ-статусе, </w:t>
      </w:r>
      <w:r w:rsidR="00A4255E" w:rsidRPr="00A51EC4">
        <w:rPr>
          <w:rFonts w:ascii="Times New Roman" w:hAnsi="Times New Roman" w:cs="Times New Roman"/>
          <w:sz w:val="30"/>
          <w:szCs w:val="30"/>
        </w:rPr>
        <w:t xml:space="preserve">увольнение </w:t>
      </w:r>
      <w:r w:rsidR="00D112DA" w:rsidRPr="00A51EC4">
        <w:rPr>
          <w:rFonts w:ascii="Times New Roman" w:hAnsi="Times New Roman" w:cs="Times New Roman"/>
          <w:sz w:val="30"/>
          <w:szCs w:val="30"/>
        </w:rPr>
        <w:br/>
      </w:r>
      <w:r w:rsidR="00A4255E" w:rsidRPr="00A51EC4">
        <w:rPr>
          <w:rFonts w:ascii="Times New Roman" w:hAnsi="Times New Roman" w:cs="Times New Roman"/>
          <w:sz w:val="30"/>
          <w:szCs w:val="30"/>
        </w:rPr>
        <w:t>с работы,</w:t>
      </w:r>
      <w:r w:rsidRPr="00A51EC4">
        <w:rPr>
          <w:rFonts w:ascii="Times New Roman" w:hAnsi="Times New Roman" w:cs="Times New Roman"/>
          <w:sz w:val="30"/>
          <w:szCs w:val="30"/>
        </w:rPr>
        <w:t xml:space="preserve"> отказ в оформлении в детское дошкольное учре</w:t>
      </w:r>
      <w:r w:rsidR="00D112DA" w:rsidRPr="00A51EC4">
        <w:rPr>
          <w:rFonts w:ascii="Times New Roman" w:hAnsi="Times New Roman" w:cs="Times New Roman"/>
          <w:sz w:val="30"/>
          <w:szCs w:val="30"/>
        </w:rPr>
        <w:t>ждение, оздоровительный лагерь).</w:t>
      </w:r>
    </w:p>
    <w:p w:rsidR="00C751FE" w:rsidRPr="00A51EC4" w:rsidRDefault="00C751FE" w:rsidP="00D112DA">
      <w:pPr>
        <w:tabs>
          <w:tab w:val="left" w:pos="426"/>
        </w:tabs>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Устранение стигмы и дискриминации в отношении ЛЖВ позволяет:</w:t>
      </w:r>
    </w:p>
    <w:p w:rsidR="00D2595D" w:rsidRPr="00A51EC4" w:rsidRDefault="00D2595D" w:rsidP="00D112DA">
      <w:pPr>
        <w:pStyle w:val="a3"/>
        <w:numPr>
          <w:ilvl w:val="0"/>
          <w:numId w:val="1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р</w:t>
      </w:r>
      <w:r w:rsidR="00C751FE" w:rsidRPr="00A51EC4">
        <w:rPr>
          <w:rFonts w:ascii="Times New Roman" w:hAnsi="Times New Roman" w:cs="Times New Roman"/>
          <w:sz w:val="30"/>
          <w:szCs w:val="30"/>
        </w:rPr>
        <w:t xml:space="preserve">азрушить психологический барьер, препятствующий тестированию на ВИЧ; </w:t>
      </w:r>
    </w:p>
    <w:p w:rsidR="00D930B1" w:rsidRPr="00A51EC4" w:rsidRDefault="00D930B1" w:rsidP="00D112DA">
      <w:pPr>
        <w:pStyle w:val="a3"/>
        <w:numPr>
          <w:ilvl w:val="0"/>
          <w:numId w:val="17"/>
        </w:numPr>
        <w:spacing w:after="0" w:line="240" w:lineRule="auto"/>
        <w:ind w:left="0" w:firstLine="709"/>
        <w:jc w:val="both"/>
        <w:rPr>
          <w:rFonts w:ascii="Times New Roman" w:hAnsi="Times New Roman" w:cs="Times New Roman"/>
          <w:b/>
          <w:sz w:val="30"/>
          <w:szCs w:val="30"/>
        </w:rPr>
      </w:pPr>
      <w:r w:rsidRPr="00A51EC4">
        <w:rPr>
          <w:rFonts w:ascii="Times New Roman" w:hAnsi="Times New Roman" w:cs="Times New Roman"/>
          <w:sz w:val="30"/>
          <w:szCs w:val="30"/>
        </w:rPr>
        <w:t xml:space="preserve">создать условия для своевременного обращения за помощью </w:t>
      </w:r>
      <w:r w:rsidR="00D112DA" w:rsidRPr="00A51EC4">
        <w:rPr>
          <w:rFonts w:ascii="Times New Roman" w:hAnsi="Times New Roman" w:cs="Times New Roman"/>
          <w:sz w:val="30"/>
          <w:szCs w:val="30"/>
        </w:rPr>
        <w:br/>
        <w:t>и лечением;</w:t>
      </w:r>
    </w:p>
    <w:p w:rsidR="00D2595D" w:rsidRPr="00A51EC4" w:rsidRDefault="00D2595D" w:rsidP="00D112DA">
      <w:pPr>
        <w:pStyle w:val="a3"/>
        <w:numPr>
          <w:ilvl w:val="0"/>
          <w:numId w:val="1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с</w:t>
      </w:r>
      <w:r w:rsidR="00C751FE" w:rsidRPr="00A51EC4">
        <w:rPr>
          <w:rFonts w:ascii="Times New Roman" w:hAnsi="Times New Roman" w:cs="Times New Roman"/>
          <w:sz w:val="30"/>
          <w:szCs w:val="30"/>
        </w:rPr>
        <w:t>озда</w:t>
      </w:r>
      <w:r w:rsidRPr="00A51EC4">
        <w:rPr>
          <w:rFonts w:ascii="Times New Roman" w:hAnsi="Times New Roman" w:cs="Times New Roman"/>
          <w:sz w:val="30"/>
          <w:szCs w:val="30"/>
        </w:rPr>
        <w:t>ть</w:t>
      </w:r>
      <w:r w:rsidR="00C751FE" w:rsidRPr="00A51EC4">
        <w:rPr>
          <w:rFonts w:ascii="Times New Roman" w:hAnsi="Times New Roman" w:cs="Times New Roman"/>
          <w:sz w:val="30"/>
          <w:szCs w:val="30"/>
        </w:rPr>
        <w:t xml:space="preserve"> условия для изменения поведения; </w:t>
      </w:r>
    </w:p>
    <w:p w:rsidR="00D930B1" w:rsidRPr="00A51EC4" w:rsidRDefault="00C751FE" w:rsidP="00D112DA">
      <w:pPr>
        <w:pStyle w:val="a3"/>
        <w:numPr>
          <w:ilvl w:val="0"/>
          <w:numId w:val="17"/>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уменьшить необоснованные страхи и нормал</w:t>
      </w:r>
      <w:r w:rsidR="00D112DA" w:rsidRPr="00A51EC4">
        <w:rPr>
          <w:rFonts w:ascii="Times New Roman" w:hAnsi="Times New Roman" w:cs="Times New Roman"/>
          <w:sz w:val="30"/>
          <w:szCs w:val="30"/>
        </w:rPr>
        <w:t>изовать отношения между людьми.</w:t>
      </w:r>
    </w:p>
    <w:p w:rsidR="00CD75EC" w:rsidRPr="00A51EC4" w:rsidRDefault="00A4255E" w:rsidP="00D112DA">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Таким образом, устранение стигмы и дискриминации помогает создать механизмы контроля над распространением ВИЧ-инфекции.</w:t>
      </w:r>
      <w:r w:rsidRPr="00A51EC4">
        <w:rPr>
          <w:rFonts w:ascii="Times New Roman" w:hAnsi="Times New Roman" w:cs="Times New Roman"/>
          <w:sz w:val="30"/>
          <w:szCs w:val="30"/>
        </w:rPr>
        <w:tab/>
      </w:r>
    </w:p>
    <w:p w:rsidR="00D930B1" w:rsidRPr="00A51EC4" w:rsidRDefault="00941CCC" w:rsidP="00D112DA">
      <w:pPr>
        <w:pStyle w:val="a3"/>
        <w:numPr>
          <w:ilvl w:val="0"/>
          <w:numId w:val="16"/>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Низкая приверженность пациентов к лечению и диспансерному наблюдению в сочетании с недостаточным </w:t>
      </w:r>
      <w:r w:rsidR="000951B4" w:rsidRPr="00A51EC4">
        <w:rPr>
          <w:rFonts w:ascii="Times New Roman" w:hAnsi="Times New Roman" w:cs="Times New Roman"/>
          <w:sz w:val="30"/>
          <w:szCs w:val="30"/>
        </w:rPr>
        <w:t>уров</w:t>
      </w:r>
      <w:r w:rsidRPr="00A51EC4">
        <w:rPr>
          <w:rFonts w:ascii="Times New Roman" w:hAnsi="Times New Roman" w:cs="Times New Roman"/>
          <w:sz w:val="30"/>
          <w:szCs w:val="30"/>
        </w:rPr>
        <w:t>нем</w:t>
      </w:r>
      <w:r w:rsidR="000951B4" w:rsidRPr="00A51EC4">
        <w:rPr>
          <w:rFonts w:ascii="Times New Roman" w:hAnsi="Times New Roman" w:cs="Times New Roman"/>
          <w:sz w:val="30"/>
          <w:szCs w:val="30"/>
        </w:rPr>
        <w:t xml:space="preserve"> охвата </w:t>
      </w:r>
      <w:r w:rsidRPr="00A51EC4">
        <w:rPr>
          <w:rFonts w:ascii="Times New Roman" w:hAnsi="Times New Roman" w:cs="Times New Roman"/>
          <w:sz w:val="30"/>
          <w:szCs w:val="30"/>
        </w:rPr>
        <w:t xml:space="preserve">ВИЧ-инфицированных </w:t>
      </w:r>
      <w:r w:rsidR="000951B4" w:rsidRPr="00A51EC4">
        <w:rPr>
          <w:rFonts w:ascii="Times New Roman" w:hAnsi="Times New Roman" w:cs="Times New Roman"/>
          <w:sz w:val="30"/>
          <w:szCs w:val="30"/>
        </w:rPr>
        <w:t>пациентов антиретровирусной терапией</w:t>
      </w:r>
      <w:r w:rsidR="00AD1C3B" w:rsidRPr="00A51EC4">
        <w:rPr>
          <w:rFonts w:ascii="Times New Roman" w:hAnsi="Times New Roman" w:cs="Times New Roman"/>
          <w:sz w:val="30"/>
          <w:szCs w:val="30"/>
        </w:rPr>
        <w:t>,</w:t>
      </w:r>
      <w:r w:rsidR="000951B4" w:rsidRPr="00A51EC4">
        <w:rPr>
          <w:rFonts w:ascii="Times New Roman" w:hAnsi="Times New Roman" w:cs="Times New Roman"/>
          <w:sz w:val="30"/>
          <w:szCs w:val="30"/>
        </w:rPr>
        <w:t xml:space="preserve"> может привести к росту числа источников инфекции</w:t>
      </w:r>
      <w:r w:rsidR="00042AC9" w:rsidRPr="00A51EC4">
        <w:rPr>
          <w:rFonts w:ascii="Times New Roman" w:hAnsi="Times New Roman" w:cs="Times New Roman"/>
          <w:sz w:val="30"/>
          <w:szCs w:val="30"/>
        </w:rPr>
        <w:t xml:space="preserve"> среди насе</w:t>
      </w:r>
      <w:r w:rsidR="00D930B1" w:rsidRPr="00A51EC4">
        <w:rPr>
          <w:rFonts w:ascii="Times New Roman" w:hAnsi="Times New Roman" w:cs="Times New Roman"/>
          <w:sz w:val="30"/>
          <w:szCs w:val="30"/>
        </w:rPr>
        <w:t>лени</w:t>
      </w:r>
      <w:r w:rsidR="0098479D" w:rsidRPr="00A51EC4">
        <w:rPr>
          <w:rFonts w:ascii="Times New Roman" w:hAnsi="Times New Roman" w:cs="Times New Roman"/>
          <w:sz w:val="30"/>
          <w:szCs w:val="30"/>
        </w:rPr>
        <w:t>я</w:t>
      </w:r>
      <w:r w:rsidR="00AD1C3B" w:rsidRPr="00A51EC4">
        <w:rPr>
          <w:rFonts w:ascii="Times New Roman" w:hAnsi="Times New Roman" w:cs="Times New Roman"/>
          <w:sz w:val="30"/>
          <w:szCs w:val="30"/>
        </w:rPr>
        <w:t>,</w:t>
      </w:r>
      <w:r w:rsidR="00D930B1" w:rsidRPr="00A51EC4">
        <w:rPr>
          <w:rFonts w:ascii="Times New Roman" w:hAnsi="Times New Roman" w:cs="Times New Roman"/>
          <w:sz w:val="30"/>
          <w:szCs w:val="30"/>
        </w:rPr>
        <w:t xml:space="preserve"> </w:t>
      </w:r>
      <w:r w:rsidR="00D112DA" w:rsidRPr="00A51EC4">
        <w:rPr>
          <w:rFonts w:ascii="Times New Roman" w:hAnsi="Times New Roman" w:cs="Times New Roman"/>
          <w:sz w:val="30"/>
          <w:szCs w:val="30"/>
        </w:rPr>
        <w:br/>
      </w:r>
      <w:r w:rsidR="00D930B1" w:rsidRPr="00A51EC4">
        <w:rPr>
          <w:rFonts w:ascii="Times New Roman" w:hAnsi="Times New Roman" w:cs="Times New Roman"/>
          <w:sz w:val="30"/>
          <w:szCs w:val="30"/>
        </w:rPr>
        <w:t>и</w:t>
      </w:r>
      <w:r w:rsidR="00D112DA" w:rsidRPr="00A51EC4">
        <w:rPr>
          <w:rFonts w:ascii="Times New Roman" w:hAnsi="Times New Roman" w:cs="Times New Roman"/>
          <w:sz w:val="30"/>
          <w:szCs w:val="30"/>
        </w:rPr>
        <w:t xml:space="preserve"> </w:t>
      </w:r>
      <w:r w:rsidR="00042AC9" w:rsidRPr="00A51EC4">
        <w:rPr>
          <w:rFonts w:ascii="Times New Roman" w:hAnsi="Times New Roman" w:cs="Times New Roman"/>
          <w:sz w:val="30"/>
          <w:szCs w:val="30"/>
        </w:rPr>
        <w:t>активации эпидемического процесса ВИЧ-инфекции</w:t>
      </w:r>
      <w:r w:rsidR="008C707C" w:rsidRPr="00A51EC4">
        <w:rPr>
          <w:rFonts w:ascii="Times New Roman" w:hAnsi="Times New Roman" w:cs="Times New Roman"/>
          <w:sz w:val="30"/>
          <w:szCs w:val="30"/>
        </w:rPr>
        <w:t>.</w:t>
      </w:r>
      <w:r w:rsidR="00AD1C3B" w:rsidRPr="00A51EC4">
        <w:rPr>
          <w:rFonts w:ascii="Times New Roman" w:hAnsi="Times New Roman" w:cs="Times New Roman"/>
          <w:sz w:val="30"/>
          <w:szCs w:val="30"/>
        </w:rPr>
        <w:t xml:space="preserve"> </w:t>
      </w:r>
      <w:r w:rsidR="0098479D" w:rsidRPr="00A51EC4">
        <w:rPr>
          <w:rFonts w:ascii="Times New Roman" w:hAnsi="Times New Roman" w:cs="Times New Roman"/>
          <w:sz w:val="30"/>
          <w:szCs w:val="30"/>
        </w:rPr>
        <w:t>В свою очередь, о</w:t>
      </w:r>
      <w:r w:rsidR="008C707C" w:rsidRPr="00A51EC4">
        <w:rPr>
          <w:rFonts w:ascii="Times New Roman" w:hAnsi="Times New Roman" w:cs="Times New Roman"/>
          <w:sz w:val="30"/>
          <w:szCs w:val="30"/>
        </w:rPr>
        <w:t>тсутствие лечения прив</w:t>
      </w:r>
      <w:r w:rsidR="00D930B1" w:rsidRPr="00A51EC4">
        <w:rPr>
          <w:rFonts w:ascii="Times New Roman" w:hAnsi="Times New Roman" w:cs="Times New Roman"/>
          <w:sz w:val="30"/>
          <w:szCs w:val="30"/>
        </w:rPr>
        <w:t>одит</w:t>
      </w:r>
      <w:r w:rsidR="008C707C" w:rsidRPr="00A51EC4">
        <w:rPr>
          <w:rFonts w:ascii="Times New Roman" w:hAnsi="Times New Roman" w:cs="Times New Roman"/>
          <w:sz w:val="30"/>
          <w:szCs w:val="30"/>
        </w:rPr>
        <w:t xml:space="preserve"> к </w:t>
      </w:r>
      <w:r w:rsidR="000951B4" w:rsidRPr="00A51EC4">
        <w:rPr>
          <w:rFonts w:ascii="Times New Roman" w:hAnsi="Times New Roman" w:cs="Times New Roman"/>
          <w:sz w:val="30"/>
          <w:szCs w:val="30"/>
        </w:rPr>
        <w:t>развитию 4 терминальной стадии заболевания и росту случаев смерти от заболев</w:t>
      </w:r>
      <w:r w:rsidR="008C707C" w:rsidRPr="00A51EC4">
        <w:rPr>
          <w:rFonts w:ascii="Times New Roman" w:hAnsi="Times New Roman" w:cs="Times New Roman"/>
          <w:sz w:val="30"/>
          <w:szCs w:val="30"/>
        </w:rPr>
        <w:t>ани</w:t>
      </w:r>
      <w:r w:rsidR="000951B4" w:rsidRPr="00A51EC4">
        <w:rPr>
          <w:rFonts w:ascii="Times New Roman" w:hAnsi="Times New Roman" w:cs="Times New Roman"/>
          <w:sz w:val="30"/>
          <w:szCs w:val="30"/>
        </w:rPr>
        <w:t>й и состояний, связанных с ВИЧ.</w:t>
      </w:r>
    </w:p>
    <w:p w:rsidR="00941CCC" w:rsidRPr="00A51EC4" w:rsidRDefault="00D930B1" w:rsidP="00D112DA">
      <w:pPr>
        <w:pStyle w:val="a3"/>
        <w:numPr>
          <w:ilvl w:val="0"/>
          <w:numId w:val="16"/>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lastRenderedPageBreak/>
        <w:t>Р</w:t>
      </w:r>
      <w:r w:rsidR="00C149CF" w:rsidRPr="00A51EC4">
        <w:rPr>
          <w:rFonts w:ascii="Times New Roman" w:hAnsi="Times New Roman" w:cs="Times New Roman"/>
          <w:sz w:val="30"/>
          <w:szCs w:val="30"/>
        </w:rPr>
        <w:t>ост</w:t>
      </w:r>
      <w:r w:rsidR="00702BAC" w:rsidRPr="00A51EC4">
        <w:rPr>
          <w:rFonts w:ascii="Times New Roman" w:hAnsi="Times New Roman" w:cs="Times New Roman"/>
          <w:sz w:val="30"/>
          <w:szCs w:val="30"/>
        </w:rPr>
        <w:t xml:space="preserve"> </w:t>
      </w:r>
      <w:r w:rsidR="000951B4" w:rsidRPr="00A51EC4">
        <w:rPr>
          <w:rFonts w:ascii="Times New Roman" w:hAnsi="Times New Roman" w:cs="Times New Roman"/>
          <w:sz w:val="30"/>
          <w:szCs w:val="30"/>
        </w:rPr>
        <w:t xml:space="preserve">случаев ВИЧ-инфекции среди </w:t>
      </w:r>
      <w:r w:rsidR="00042AC9" w:rsidRPr="00A51EC4">
        <w:rPr>
          <w:rFonts w:ascii="Times New Roman" w:hAnsi="Times New Roman" w:cs="Times New Roman"/>
          <w:sz w:val="30"/>
          <w:szCs w:val="30"/>
        </w:rPr>
        <w:t>лиц</w:t>
      </w:r>
      <w:r w:rsidR="00AD1C3B" w:rsidRPr="00A51EC4">
        <w:rPr>
          <w:rFonts w:ascii="Times New Roman" w:hAnsi="Times New Roman" w:cs="Times New Roman"/>
          <w:sz w:val="30"/>
          <w:szCs w:val="30"/>
        </w:rPr>
        <w:t xml:space="preserve"> </w:t>
      </w:r>
      <w:r w:rsidR="00042AC9" w:rsidRPr="00A51EC4">
        <w:rPr>
          <w:rFonts w:ascii="Times New Roman" w:hAnsi="Times New Roman" w:cs="Times New Roman"/>
          <w:sz w:val="30"/>
          <w:szCs w:val="30"/>
        </w:rPr>
        <w:t xml:space="preserve">в возрасте </w:t>
      </w:r>
      <w:r w:rsidR="000951B4" w:rsidRPr="00A51EC4">
        <w:rPr>
          <w:rFonts w:ascii="Times New Roman" w:hAnsi="Times New Roman" w:cs="Times New Roman"/>
          <w:sz w:val="30"/>
          <w:szCs w:val="30"/>
        </w:rPr>
        <w:t>25-39 лет</w:t>
      </w:r>
      <w:r w:rsidR="00042AC9" w:rsidRPr="00A51EC4">
        <w:rPr>
          <w:rFonts w:ascii="Times New Roman" w:hAnsi="Times New Roman" w:cs="Times New Roman"/>
          <w:sz w:val="30"/>
          <w:szCs w:val="30"/>
        </w:rPr>
        <w:t xml:space="preserve">, преимущественно имеющих </w:t>
      </w:r>
      <w:r w:rsidR="00275EAD" w:rsidRPr="00A51EC4">
        <w:rPr>
          <w:rFonts w:ascii="Times New Roman" w:hAnsi="Times New Roman" w:cs="Times New Roman"/>
          <w:sz w:val="30"/>
          <w:szCs w:val="30"/>
        </w:rPr>
        <w:t xml:space="preserve">социально неблагополучные факторы </w:t>
      </w:r>
      <w:r w:rsidR="00C149CF" w:rsidRPr="00A51EC4">
        <w:rPr>
          <w:rFonts w:ascii="Times New Roman" w:hAnsi="Times New Roman" w:cs="Times New Roman"/>
          <w:sz w:val="30"/>
          <w:szCs w:val="30"/>
        </w:rPr>
        <w:t>риска (наркотическая и алкогольная зависимость, рискованное сексуальное поведение) может привести к регистрации случаев вертикальной передачи ВИЧ от матери ребенку.</w:t>
      </w:r>
    </w:p>
    <w:p w:rsidR="00941CCC" w:rsidRPr="00A51EC4" w:rsidRDefault="00D930B1" w:rsidP="00D112DA">
      <w:pPr>
        <w:pStyle w:val="a3"/>
        <w:numPr>
          <w:ilvl w:val="0"/>
          <w:numId w:val="16"/>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Низкий уровень охвата ключевых групп населения профилактическими мероприятиями значительно повышает риск выхода инфекции в широкую популяцию.</w:t>
      </w:r>
      <w:r w:rsidR="00941CCC" w:rsidRPr="00A51EC4">
        <w:rPr>
          <w:rFonts w:ascii="Times New Roman" w:hAnsi="Times New Roman" w:cs="Times New Roman"/>
          <w:sz w:val="30"/>
          <w:szCs w:val="30"/>
        </w:rPr>
        <w:t xml:space="preserve"> Исследования и анализ ситуации последних лет указывают на то, что в </w:t>
      </w:r>
      <w:r w:rsidR="00D112DA" w:rsidRPr="00A51EC4">
        <w:rPr>
          <w:rFonts w:ascii="Times New Roman" w:hAnsi="Times New Roman" w:cs="Times New Roman"/>
          <w:sz w:val="30"/>
          <w:szCs w:val="30"/>
        </w:rPr>
        <w:t xml:space="preserve">Минской области, как </w:t>
      </w:r>
      <w:r w:rsidR="00D112DA" w:rsidRPr="00A51EC4">
        <w:rPr>
          <w:rFonts w:ascii="Times New Roman" w:hAnsi="Times New Roman" w:cs="Times New Roman"/>
          <w:sz w:val="30"/>
          <w:szCs w:val="30"/>
        </w:rPr>
        <w:br/>
        <w:t xml:space="preserve">и в </w:t>
      </w:r>
      <w:r w:rsidR="00941CCC" w:rsidRPr="00A51EC4">
        <w:rPr>
          <w:rFonts w:ascii="Times New Roman" w:hAnsi="Times New Roman" w:cs="Times New Roman"/>
          <w:sz w:val="30"/>
          <w:szCs w:val="30"/>
        </w:rPr>
        <w:t>Республике Беларусь</w:t>
      </w:r>
      <w:r w:rsidR="00D112DA" w:rsidRPr="00A51EC4">
        <w:rPr>
          <w:rFonts w:ascii="Times New Roman" w:hAnsi="Times New Roman" w:cs="Times New Roman"/>
          <w:sz w:val="30"/>
          <w:szCs w:val="30"/>
        </w:rPr>
        <w:t xml:space="preserve"> в целом</w:t>
      </w:r>
      <w:r w:rsidR="00941CCC" w:rsidRPr="00A51EC4">
        <w:rPr>
          <w:rFonts w:ascii="Times New Roman" w:hAnsi="Times New Roman" w:cs="Times New Roman"/>
          <w:sz w:val="30"/>
          <w:szCs w:val="30"/>
        </w:rPr>
        <w:t xml:space="preserve"> сохраняется концентрированная стадия эпидемии. По данным дозорного эпидемиологического надзора в 2017 году инфицированность ВИЧ среди потребителей инъекционных наркотиков составила 30,8%</w:t>
      </w:r>
      <w:r w:rsidR="00AD1C3B" w:rsidRPr="00A51EC4">
        <w:rPr>
          <w:rFonts w:ascii="Times New Roman" w:hAnsi="Times New Roman" w:cs="Times New Roman"/>
          <w:sz w:val="30"/>
          <w:szCs w:val="30"/>
        </w:rPr>
        <w:t xml:space="preserve">, </w:t>
      </w:r>
      <w:r w:rsidR="00941CCC" w:rsidRPr="00A51EC4">
        <w:rPr>
          <w:rFonts w:ascii="Times New Roman" w:hAnsi="Times New Roman" w:cs="Times New Roman"/>
          <w:sz w:val="30"/>
          <w:szCs w:val="30"/>
        </w:rPr>
        <w:t>мужчин, имеющих секс с мужчинами, – 9,8%; женщин секс</w:t>
      </w:r>
      <w:r w:rsidR="00AD1C3B" w:rsidRPr="00A51EC4">
        <w:rPr>
          <w:rFonts w:ascii="Times New Roman" w:hAnsi="Times New Roman" w:cs="Times New Roman"/>
          <w:sz w:val="30"/>
          <w:szCs w:val="30"/>
        </w:rPr>
        <w:t>-</w:t>
      </w:r>
      <w:r w:rsidR="00941CCC" w:rsidRPr="00A51EC4">
        <w:rPr>
          <w:rFonts w:ascii="Times New Roman" w:hAnsi="Times New Roman" w:cs="Times New Roman"/>
          <w:sz w:val="30"/>
          <w:szCs w:val="30"/>
        </w:rPr>
        <w:t>бизнеса – 7%, среди общего населения – 0,2%. Реализация профилактических услуг и проектов среди ключевых групп населения, в т.ч. в рамках государственного социального заказа</w:t>
      </w:r>
      <w:r w:rsidR="00AD1C3B" w:rsidRPr="00A51EC4">
        <w:rPr>
          <w:rFonts w:ascii="Times New Roman" w:hAnsi="Times New Roman" w:cs="Times New Roman"/>
          <w:sz w:val="30"/>
          <w:szCs w:val="30"/>
        </w:rPr>
        <w:t xml:space="preserve">, </w:t>
      </w:r>
      <w:r w:rsidR="00941CCC" w:rsidRPr="00A51EC4">
        <w:rPr>
          <w:rFonts w:ascii="Times New Roman" w:hAnsi="Times New Roman" w:cs="Times New Roman"/>
          <w:sz w:val="30"/>
          <w:szCs w:val="30"/>
        </w:rPr>
        <w:t>является важным мероприятием, направленным на сдерживание распространения заболевания среди населения страны.</w:t>
      </w:r>
    </w:p>
    <w:p w:rsidR="00941CCC" w:rsidRPr="00A51EC4" w:rsidRDefault="00941CCC" w:rsidP="00D112DA">
      <w:pPr>
        <w:pStyle w:val="a3"/>
        <w:numPr>
          <w:ilvl w:val="0"/>
          <w:numId w:val="16"/>
        </w:numPr>
        <w:spacing w:after="0" w:line="240" w:lineRule="auto"/>
        <w:ind w:left="0" w:firstLine="709"/>
        <w:jc w:val="both"/>
        <w:rPr>
          <w:rFonts w:ascii="Times New Roman" w:hAnsi="Times New Roman" w:cs="Times New Roman"/>
          <w:sz w:val="30"/>
          <w:szCs w:val="30"/>
        </w:rPr>
      </w:pPr>
      <w:r w:rsidRPr="00A51EC4">
        <w:rPr>
          <w:rFonts w:ascii="Times New Roman" w:hAnsi="Times New Roman" w:cs="Times New Roman"/>
          <w:sz w:val="30"/>
          <w:szCs w:val="30"/>
        </w:rPr>
        <w:t>Низкий уровень знаний по воп</w:t>
      </w:r>
      <w:r w:rsidR="0098479D" w:rsidRPr="00A51EC4">
        <w:rPr>
          <w:rFonts w:ascii="Times New Roman" w:hAnsi="Times New Roman" w:cs="Times New Roman"/>
          <w:sz w:val="30"/>
          <w:szCs w:val="30"/>
        </w:rPr>
        <w:t xml:space="preserve">росу профилактики ВИЧ-инфекции </w:t>
      </w:r>
      <w:r w:rsidRPr="00A51EC4">
        <w:rPr>
          <w:rFonts w:ascii="Times New Roman" w:hAnsi="Times New Roman" w:cs="Times New Roman"/>
          <w:sz w:val="30"/>
          <w:szCs w:val="30"/>
        </w:rPr>
        <w:t>среди различных социально-п</w:t>
      </w:r>
      <w:r w:rsidR="0098479D" w:rsidRPr="00A51EC4">
        <w:rPr>
          <w:rFonts w:ascii="Times New Roman" w:hAnsi="Times New Roman" w:cs="Times New Roman"/>
          <w:sz w:val="30"/>
          <w:szCs w:val="30"/>
        </w:rPr>
        <w:t>рофессиональных контингентов, практи</w:t>
      </w:r>
      <w:r w:rsidR="00AD1C3B" w:rsidRPr="00A51EC4">
        <w:rPr>
          <w:rFonts w:ascii="Times New Roman" w:hAnsi="Times New Roman" w:cs="Times New Roman"/>
          <w:sz w:val="30"/>
          <w:szCs w:val="30"/>
        </w:rPr>
        <w:t>ка</w:t>
      </w:r>
      <w:r w:rsidR="0098479D" w:rsidRPr="00A51EC4">
        <w:rPr>
          <w:rFonts w:ascii="Times New Roman" w:hAnsi="Times New Roman" w:cs="Times New Roman"/>
          <w:sz w:val="30"/>
          <w:szCs w:val="30"/>
        </w:rPr>
        <w:t xml:space="preserve"> рискованных форм поведения может привести к росту регистрации новых случаев ВИЧ-инфекции.</w:t>
      </w:r>
    </w:p>
    <w:p w:rsidR="00200E39" w:rsidRPr="00A51EC4" w:rsidRDefault="00200E39" w:rsidP="00FD2FB4">
      <w:pPr>
        <w:tabs>
          <w:tab w:val="left" w:pos="284"/>
        </w:tabs>
        <w:spacing w:after="0" w:line="240" w:lineRule="auto"/>
        <w:ind w:right="-1"/>
        <w:rPr>
          <w:rFonts w:ascii="Times New Roman" w:hAnsi="Times New Roman" w:cs="Times New Roman"/>
          <w:b/>
          <w:sz w:val="30"/>
          <w:szCs w:val="30"/>
        </w:rPr>
      </w:pPr>
    </w:p>
    <w:p w:rsidR="001829CC" w:rsidRPr="00A51EC4" w:rsidRDefault="001829CC" w:rsidP="006F1FD0">
      <w:pPr>
        <w:pStyle w:val="a3"/>
        <w:numPr>
          <w:ilvl w:val="0"/>
          <w:numId w:val="9"/>
        </w:numPr>
        <w:tabs>
          <w:tab w:val="left" w:pos="284"/>
        </w:tabs>
        <w:spacing w:after="0" w:line="240" w:lineRule="auto"/>
        <w:ind w:left="0" w:right="-1" w:firstLine="0"/>
        <w:jc w:val="center"/>
        <w:rPr>
          <w:rFonts w:ascii="Times New Roman" w:hAnsi="Times New Roman" w:cs="Times New Roman"/>
          <w:b/>
          <w:sz w:val="30"/>
          <w:szCs w:val="30"/>
        </w:rPr>
      </w:pPr>
      <w:r w:rsidRPr="00A51EC4">
        <w:rPr>
          <w:rFonts w:ascii="Times New Roman" w:hAnsi="Times New Roman" w:cs="Times New Roman"/>
          <w:b/>
          <w:sz w:val="30"/>
          <w:szCs w:val="30"/>
        </w:rPr>
        <w:t xml:space="preserve">МОНИТОРИНГ ПРОГРЕССА ДОСТИЖЕНИЯ </w:t>
      </w:r>
    </w:p>
    <w:p w:rsidR="001829CC" w:rsidRPr="00A51EC4" w:rsidRDefault="001829CC" w:rsidP="006F1FD0">
      <w:pPr>
        <w:tabs>
          <w:tab w:val="left" w:pos="284"/>
        </w:tabs>
        <w:spacing w:after="0" w:line="240" w:lineRule="auto"/>
        <w:ind w:right="-1"/>
        <w:jc w:val="center"/>
        <w:rPr>
          <w:rFonts w:ascii="Times New Roman" w:hAnsi="Times New Roman" w:cs="Times New Roman"/>
          <w:b/>
          <w:sz w:val="30"/>
          <w:szCs w:val="30"/>
        </w:rPr>
      </w:pPr>
      <w:r w:rsidRPr="00A51EC4">
        <w:rPr>
          <w:rFonts w:ascii="Times New Roman" w:hAnsi="Times New Roman" w:cs="Times New Roman"/>
          <w:b/>
          <w:sz w:val="30"/>
          <w:szCs w:val="30"/>
        </w:rPr>
        <w:t>ПОКАЗАТЕЛЯ 3.3.1.</w:t>
      </w:r>
    </w:p>
    <w:p w:rsidR="001829CC" w:rsidRPr="00A51EC4" w:rsidRDefault="001829CC" w:rsidP="00FD2FB4">
      <w:pPr>
        <w:tabs>
          <w:tab w:val="left" w:pos="284"/>
          <w:tab w:val="left" w:pos="426"/>
        </w:tabs>
        <w:spacing w:after="0" w:line="240" w:lineRule="auto"/>
        <w:ind w:right="-1" w:firstLine="709"/>
        <w:jc w:val="both"/>
        <w:rPr>
          <w:rFonts w:ascii="Times New Roman" w:hAnsi="Times New Roman" w:cs="Times New Roman"/>
          <w:bCs/>
          <w:sz w:val="30"/>
          <w:szCs w:val="30"/>
          <w:shd w:val="clear" w:color="auto" w:fill="FFFFFF"/>
        </w:rPr>
      </w:pPr>
      <w:r w:rsidRPr="00A51EC4">
        <w:rPr>
          <w:rFonts w:ascii="Times New Roman" w:hAnsi="Times New Roman" w:cs="Times New Roman"/>
          <w:color w:val="000000"/>
          <w:sz w:val="30"/>
          <w:szCs w:val="30"/>
        </w:rPr>
        <w:t xml:space="preserve">Ответственным за формирование информационно-аналитической базы по оценке </w:t>
      </w:r>
      <w:r w:rsidR="00634E21" w:rsidRPr="00A51EC4">
        <w:rPr>
          <w:rFonts w:ascii="Times New Roman" w:hAnsi="Times New Roman" w:cs="Times New Roman"/>
          <w:color w:val="000000"/>
          <w:sz w:val="30"/>
          <w:szCs w:val="30"/>
        </w:rPr>
        <w:t>ЦУР</w:t>
      </w:r>
      <w:r w:rsidRPr="00A51EC4">
        <w:rPr>
          <w:rFonts w:ascii="Times New Roman" w:hAnsi="Times New Roman" w:cs="Times New Roman"/>
          <w:color w:val="000000"/>
          <w:sz w:val="30"/>
          <w:szCs w:val="30"/>
        </w:rPr>
        <w:t xml:space="preserve"> 3 определено Министерство здравоохранения Республики Беларусь </w:t>
      </w:r>
      <w:r w:rsidRPr="00A51EC4">
        <w:rPr>
          <w:rFonts w:ascii="Times New Roman" w:hAnsi="Times New Roman" w:cs="Times New Roman"/>
          <w:sz w:val="30"/>
          <w:szCs w:val="30"/>
          <w:shd w:val="clear" w:color="auto" w:fill="FFFFFF"/>
        </w:rPr>
        <w:t>в рамках Указа През</w:t>
      </w:r>
      <w:r w:rsidR="006F1FD0" w:rsidRPr="00A51EC4">
        <w:rPr>
          <w:rFonts w:ascii="Times New Roman" w:hAnsi="Times New Roman" w:cs="Times New Roman"/>
          <w:sz w:val="30"/>
          <w:szCs w:val="30"/>
          <w:shd w:val="clear" w:color="auto" w:fill="FFFFFF"/>
        </w:rPr>
        <w:t>идента Республики Беларусь А.Г.</w:t>
      </w:r>
      <w:r w:rsidRPr="00A51EC4">
        <w:rPr>
          <w:rFonts w:ascii="Times New Roman" w:hAnsi="Times New Roman" w:cs="Times New Roman"/>
          <w:sz w:val="30"/>
          <w:szCs w:val="30"/>
          <w:shd w:val="clear" w:color="auto" w:fill="FFFFFF"/>
        </w:rPr>
        <w:t xml:space="preserve">Лукашенко </w:t>
      </w:r>
      <w:r w:rsidR="006F1FD0" w:rsidRPr="00A51EC4">
        <w:rPr>
          <w:rFonts w:ascii="Times New Roman" w:hAnsi="Times New Roman" w:cs="Times New Roman"/>
          <w:bCs/>
          <w:sz w:val="30"/>
          <w:szCs w:val="30"/>
          <w:shd w:val="clear" w:color="auto" w:fill="FFFFFF"/>
        </w:rPr>
        <w:t>№181 от 25 мая 2017 года</w:t>
      </w:r>
      <w:r w:rsidRPr="00A51EC4">
        <w:rPr>
          <w:rFonts w:ascii="Times New Roman" w:hAnsi="Times New Roman" w:cs="Times New Roman"/>
          <w:bCs/>
          <w:sz w:val="30"/>
          <w:szCs w:val="30"/>
          <w:shd w:val="clear" w:color="auto" w:fill="FFFFFF"/>
        </w:rPr>
        <w:t xml:space="preserve"> «О Национальном координаторе по достижению Целей устойчивого развития».</w:t>
      </w:r>
    </w:p>
    <w:p w:rsidR="00A80C85" w:rsidRPr="00A51EC4" w:rsidRDefault="006F1FD0" w:rsidP="00FD2FB4">
      <w:pPr>
        <w:autoSpaceDE w:val="0"/>
        <w:autoSpaceDN w:val="0"/>
        <w:adjustRightInd w:val="0"/>
        <w:spacing w:after="0" w:line="240" w:lineRule="auto"/>
        <w:ind w:firstLine="709"/>
        <w:jc w:val="both"/>
        <w:rPr>
          <w:rFonts w:ascii="Times New Roman" w:hAnsi="Times New Roman" w:cs="Times New Roman"/>
          <w:color w:val="000000"/>
          <w:sz w:val="30"/>
          <w:szCs w:val="30"/>
        </w:rPr>
      </w:pPr>
      <w:r w:rsidRPr="00A51EC4">
        <w:rPr>
          <w:rFonts w:ascii="Times New Roman" w:hAnsi="Times New Roman" w:cs="Times New Roman"/>
          <w:color w:val="000000"/>
          <w:sz w:val="30"/>
          <w:szCs w:val="30"/>
        </w:rPr>
        <w:t xml:space="preserve">Национализация показателя </w:t>
      </w:r>
      <w:r w:rsidR="001829CC" w:rsidRPr="00A51EC4">
        <w:rPr>
          <w:rFonts w:ascii="Times New Roman" w:hAnsi="Times New Roman" w:cs="Times New Roman"/>
          <w:color w:val="000000"/>
          <w:sz w:val="30"/>
          <w:szCs w:val="30"/>
        </w:rPr>
        <w:t>3.3</w:t>
      </w:r>
      <w:r w:rsidR="00E36230" w:rsidRPr="00A51EC4">
        <w:rPr>
          <w:rFonts w:ascii="Times New Roman" w:hAnsi="Times New Roman" w:cs="Times New Roman"/>
          <w:color w:val="000000"/>
          <w:sz w:val="30"/>
          <w:szCs w:val="30"/>
        </w:rPr>
        <w:t xml:space="preserve">.1 Цели устойчивого развития №3 </w:t>
      </w:r>
      <w:r w:rsidR="001829CC" w:rsidRPr="00A51EC4">
        <w:rPr>
          <w:rFonts w:ascii="Times New Roman" w:hAnsi="Times New Roman" w:cs="Times New Roman"/>
          <w:color w:val="000000"/>
          <w:sz w:val="30"/>
          <w:szCs w:val="30"/>
        </w:rPr>
        <w:t xml:space="preserve">осуществляется Национальным статистическим комитетом </w:t>
      </w:r>
      <w:r w:rsidRPr="00A51EC4">
        <w:rPr>
          <w:rFonts w:ascii="Times New Roman" w:hAnsi="Times New Roman" w:cs="Times New Roman"/>
          <w:color w:val="000000"/>
          <w:sz w:val="30"/>
          <w:szCs w:val="30"/>
        </w:rPr>
        <w:br/>
        <w:t xml:space="preserve">с привлечением Министерства </w:t>
      </w:r>
      <w:r w:rsidR="001829CC" w:rsidRPr="00A51EC4">
        <w:rPr>
          <w:rFonts w:ascii="Times New Roman" w:hAnsi="Times New Roman" w:cs="Times New Roman"/>
          <w:color w:val="000000"/>
          <w:sz w:val="30"/>
          <w:szCs w:val="30"/>
        </w:rPr>
        <w:t>здравоох</w:t>
      </w:r>
      <w:r w:rsidRPr="00A51EC4">
        <w:rPr>
          <w:rFonts w:ascii="Times New Roman" w:hAnsi="Times New Roman" w:cs="Times New Roman"/>
          <w:color w:val="000000"/>
          <w:sz w:val="30"/>
          <w:szCs w:val="30"/>
        </w:rPr>
        <w:t>ранения Республики Беларусь, ГУ</w:t>
      </w:r>
      <w:r w:rsidR="001829CC" w:rsidRPr="00A51EC4">
        <w:rPr>
          <w:rFonts w:ascii="Times New Roman" w:hAnsi="Times New Roman" w:cs="Times New Roman"/>
          <w:color w:val="000000"/>
          <w:sz w:val="30"/>
          <w:szCs w:val="30"/>
        </w:rPr>
        <w:t>«Республиканский центр гигиены, эпидемиологии и общественного здоровья» и других ведомств в соответствии с компетенцией</w:t>
      </w:r>
      <w:r w:rsidR="00A80C85" w:rsidRPr="00A51EC4">
        <w:rPr>
          <w:rFonts w:ascii="Times New Roman" w:hAnsi="Times New Roman" w:cs="Times New Roman"/>
          <w:color w:val="000000"/>
          <w:sz w:val="30"/>
          <w:szCs w:val="30"/>
        </w:rPr>
        <w:t>.</w:t>
      </w:r>
    </w:p>
    <w:p w:rsidR="001829CC" w:rsidRPr="00A51EC4" w:rsidRDefault="001829CC" w:rsidP="00FD2FB4">
      <w:pPr>
        <w:autoSpaceDE w:val="0"/>
        <w:autoSpaceDN w:val="0"/>
        <w:adjustRightInd w:val="0"/>
        <w:spacing w:after="0" w:line="240" w:lineRule="auto"/>
        <w:ind w:firstLine="708"/>
        <w:jc w:val="both"/>
        <w:rPr>
          <w:rFonts w:ascii="Times New Roman" w:hAnsi="Times New Roman" w:cs="Times New Roman"/>
          <w:sz w:val="30"/>
          <w:szCs w:val="30"/>
        </w:rPr>
      </w:pPr>
      <w:r w:rsidRPr="00A51EC4">
        <w:rPr>
          <w:rFonts w:ascii="Times New Roman" w:hAnsi="Times New Roman" w:cs="Times New Roman"/>
          <w:sz w:val="30"/>
          <w:szCs w:val="30"/>
        </w:rPr>
        <w:t>В соответствии с приказом Министерства здравоохранения Республики Беларусь №1178 от 15.11</w:t>
      </w:r>
      <w:r w:rsidR="00634E21" w:rsidRPr="00A51EC4">
        <w:rPr>
          <w:rFonts w:ascii="Times New Roman" w:hAnsi="Times New Roman" w:cs="Times New Roman"/>
          <w:sz w:val="30"/>
          <w:szCs w:val="30"/>
        </w:rPr>
        <w:t>.</w:t>
      </w:r>
      <w:r w:rsidRPr="00A51EC4">
        <w:rPr>
          <w:rFonts w:ascii="Times New Roman" w:hAnsi="Times New Roman" w:cs="Times New Roman"/>
          <w:sz w:val="30"/>
          <w:szCs w:val="30"/>
        </w:rPr>
        <w:t xml:space="preserve">2018 «О системе работы органов </w:t>
      </w:r>
      <w:r w:rsidR="006F1FD0" w:rsidRPr="00A51EC4">
        <w:rPr>
          <w:rFonts w:ascii="Times New Roman" w:hAnsi="Times New Roman" w:cs="Times New Roman"/>
          <w:sz w:val="30"/>
          <w:szCs w:val="30"/>
        </w:rPr>
        <w:br/>
      </w:r>
      <w:r w:rsidRPr="00A51EC4">
        <w:rPr>
          <w:rFonts w:ascii="Times New Roman" w:hAnsi="Times New Roman" w:cs="Times New Roman"/>
          <w:sz w:val="30"/>
          <w:szCs w:val="30"/>
        </w:rPr>
        <w:t xml:space="preserve">и учреждений, осуществляющих государственный санитарный надзор </w:t>
      </w:r>
      <w:r w:rsidR="006F1FD0" w:rsidRPr="00A51EC4">
        <w:rPr>
          <w:rFonts w:ascii="Times New Roman" w:hAnsi="Times New Roman" w:cs="Times New Roman"/>
          <w:sz w:val="30"/>
          <w:szCs w:val="30"/>
        </w:rPr>
        <w:br/>
      </w:r>
      <w:r w:rsidRPr="00A51EC4">
        <w:rPr>
          <w:rFonts w:ascii="Times New Roman" w:hAnsi="Times New Roman" w:cs="Times New Roman"/>
          <w:sz w:val="30"/>
          <w:szCs w:val="30"/>
        </w:rPr>
        <w:t xml:space="preserve">по реализации показателей Целей устойчивого развития» мониторинг прогресса достижения показателя ЦУР </w:t>
      </w:r>
      <w:r w:rsidR="00634E21" w:rsidRPr="00A51EC4">
        <w:rPr>
          <w:rFonts w:ascii="Times New Roman" w:hAnsi="Times New Roman" w:cs="Times New Roman"/>
          <w:sz w:val="30"/>
          <w:szCs w:val="30"/>
        </w:rPr>
        <w:t>3.3.1.</w:t>
      </w:r>
      <w:r w:rsidRPr="00A51EC4">
        <w:rPr>
          <w:rFonts w:ascii="Times New Roman" w:hAnsi="Times New Roman" w:cs="Times New Roman"/>
          <w:sz w:val="30"/>
          <w:szCs w:val="30"/>
        </w:rPr>
        <w:t xml:space="preserve"> осуществляется в порядке, изложенном в приложении 2 разделе </w:t>
      </w:r>
      <w:r w:rsidRPr="00A51EC4">
        <w:rPr>
          <w:rFonts w:ascii="Times New Roman" w:hAnsi="Times New Roman" w:cs="Times New Roman"/>
          <w:sz w:val="30"/>
          <w:szCs w:val="30"/>
          <w:lang w:val="en-US"/>
        </w:rPr>
        <w:t>III</w:t>
      </w:r>
      <w:r w:rsidRPr="00A51EC4">
        <w:rPr>
          <w:rFonts w:ascii="Times New Roman" w:hAnsi="Times New Roman" w:cs="Times New Roman"/>
          <w:sz w:val="30"/>
          <w:szCs w:val="30"/>
        </w:rPr>
        <w:t xml:space="preserve"> «Анализ этапов (прогресса) достижения показателя ЦУР на период 2030 года». </w:t>
      </w:r>
    </w:p>
    <w:p w:rsidR="00A80C85" w:rsidRPr="00A51EC4" w:rsidRDefault="00B67B5F" w:rsidP="00FD2FB4">
      <w:pPr>
        <w:autoSpaceDE w:val="0"/>
        <w:autoSpaceDN w:val="0"/>
        <w:adjustRightInd w:val="0"/>
        <w:spacing w:after="0" w:line="240" w:lineRule="auto"/>
        <w:ind w:firstLine="708"/>
        <w:jc w:val="both"/>
        <w:rPr>
          <w:rFonts w:ascii="Times New Roman" w:hAnsi="Times New Roman" w:cs="Times New Roman"/>
          <w:sz w:val="30"/>
          <w:szCs w:val="30"/>
        </w:rPr>
      </w:pPr>
      <w:r w:rsidRPr="00A51EC4">
        <w:rPr>
          <w:rFonts w:ascii="Times New Roman" w:hAnsi="Times New Roman" w:cs="Times New Roman"/>
          <w:sz w:val="30"/>
          <w:szCs w:val="30"/>
        </w:rPr>
        <w:lastRenderedPageBreak/>
        <w:t>В Приложении 1</w:t>
      </w:r>
      <w:r w:rsidR="00DE5261" w:rsidRPr="00A51EC4">
        <w:rPr>
          <w:rFonts w:ascii="Times New Roman" w:hAnsi="Times New Roman" w:cs="Times New Roman"/>
          <w:sz w:val="30"/>
          <w:szCs w:val="30"/>
        </w:rPr>
        <w:t xml:space="preserve"> и 2</w:t>
      </w:r>
      <w:r w:rsidR="007F30DD" w:rsidRPr="00A51EC4">
        <w:rPr>
          <w:rFonts w:ascii="Times New Roman" w:hAnsi="Times New Roman" w:cs="Times New Roman"/>
          <w:sz w:val="30"/>
          <w:szCs w:val="30"/>
        </w:rPr>
        <w:t xml:space="preserve"> </w:t>
      </w:r>
      <w:r w:rsidR="00A80C85" w:rsidRPr="00A51EC4">
        <w:rPr>
          <w:rFonts w:ascii="Times New Roman" w:hAnsi="Times New Roman" w:cs="Times New Roman"/>
          <w:sz w:val="30"/>
          <w:szCs w:val="30"/>
        </w:rPr>
        <w:t>сформулированы основные и прокси-показатели оценки деятельности по достижению показателя ЦУР 3.3.1.</w:t>
      </w:r>
    </w:p>
    <w:p w:rsidR="006F1FD0" w:rsidRPr="00A51EC4" w:rsidRDefault="006F1FD0" w:rsidP="00FD2FB4">
      <w:pPr>
        <w:autoSpaceDE w:val="0"/>
        <w:autoSpaceDN w:val="0"/>
        <w:adjustRightInd w:val="0"/>
        <w:spacing w:after="0" w:line="240" w:lineRule="auto"/>
        <w:ind w:firstLine="708"/>
        <w:jc w:val="both"/>
        <w:rPr>
          <w:rFonts w:ascii="Times New Roman" w:hAnsi="Times New Roman" w:cs="Times New Roman"/>
          <w:sz w:val="30"/>
          <w:szCs w:val="30"/>
        </w:rPr>
      </w:pPr>
    </w:p>
    <w:p w:rsidR="004C3439" w:rsidRPr="00A51EC4" w:rsidRDefault="004C3439" w:rsidP="000F388C">
      <w:pPr>
        <w:pStyle w:val="a3"/>
        <w:numPr>
          <w:ilvl w:val="0"/>
          <w:numId w:val="8"/>
        </w:numPr>
        <w:tabs>
          <w:tab w:val="left" w:pos="851"/>
          <w:tab w:val="left" w:pos="1276"/>
        </w:tabs>
        <w:autoSpaceDE w:val="0"/>
        <w:autoSpaceDN w:val="0"/>
        <w:adjustRightInd w:val="0"/>
        <w:spacing w:after="0" w:line="240" w:lineRule="auto"/>
        <w:ind w:left="0" w:firstLine="709"/>
        <w:jc w:val="center"/>
        <w:rPr>
          <w:rFonts w:ascii="Times New Roman" w:hAnsi="Times New Roman" w:cs="Times New Roman"/>
          <w:b/>
          <w:color w:val="000000"/>
          <w:sz w:val="30"/>
          <w:szCs w:val="30"/>
        </w:rPr>
      </w:pPr>
      <w:r w:rsidRPr="00A51EC4">
        <w:rPr>
          <w:rFonts w:ascii="Times New Roman" w:hAnsi="Times New Roman" w:cs="Times New Roman"/>
          <w:b/>
          <w:color w:val="000000"/>
          <w:sz w:val="30"/>
          <w:szCs w:val="30"/>
        </w:rPr>
        <w:t>ПРОБЛЕМНО-ЦЕЛЕВОЙ АНАЛИЗ ДОСТИЖЕНИЯ ПОКАЗАТЕЛЯ ЦУР 3.3.1.</w:t>
      </w:r>
    </w:p>
    <w:p w:rsidR="007557B9" w:rsidRPr="00A51EC4" w:rsidRDefault="007557B9" w:rsidP="000F388C">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В Республике Беларусь проблема ВИЧ/ СПИДа признана одной </w:t>
      </w:r>
      <w:r w:rsidR="009A7DD6" w:rsidRPr="00A51EC4">
        <w:rPr>
          <w:rFonts w:ascii="Times New Roman" w:hAnsi="Times New Roman" w:cs="Times New Roman"/>
          <w:sz w:val="30"/>
          <w:szCs w:val="30"/>
        </w:rPr>
        <w:br/>
      </w:r>
      <w:r w:rsidRPr="00A51EC4">
        <w:rPr>
          <w:rFonts w:ascii="Times New Roman" w:hAnsi="Times New Roman" w:cs="Times New Roman"/>
          <w:sz w:val="30"/>
          <w:szCs w:val="30"/>
        </w:rPr>
        <w:t xml:space="preserve">из приоритетных в стране. Для ее решения соблюдаются три единых принципа координации действий в области профилактики и лечения </w:t>
      </w:r>
      <w:r w:rsidR="009A7DD6" w:rsidRPr="00A51EC4">
        <w:rPr>
          <w:rFonts w:ascii="Times New Roman" w:hAnsi="Times New Roman" w:cs="Times New Roman"/>
          <w:sz w:val="30"/>
          <w:szCs w:val="30"/>
        </w:rPr>
        <w:br/>
      </w:r>
      <w:r w:rsidRPr="00A51EC4">
        <w:rPr>
          <w:rFonts w:ascii="Times New Roman" w:hAnsi="Times New Roman" w:cs="Times New Roman"/>
          <w:sz w:val="30"/>
          <w:szCs w:val="30"/>
        </w:rPr>
        <w:t>ВИЧ-инфекции – единая национальная рамочная стратегия, единый межсекторальный координирующий орган и единая национальная система мониторинга и оценки.</w:t>
      </w:r>
    </w:p>
    <w:p w:rsidR="00783CBC" w:rsidRPr="00A51EC4" w:rsidRDefault="00F82C6E" w:rsidP="00783CBC">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За весь период статисти</w:t>
      </w:r>
      <w:r w:rsidR="00980C6B" w:rsidRPr="00A51EC4">
        <w:rPr>
          <w:rFonts w:ascii="Times New Roman" w:hAnsi="Times New Roman" w:cs="Times New Roman"/>
          <w:sz w:val="30"/>
          <w:szCs w:val="30"/>
        </w:rPr>
        <w:t>ч</w:t>
      </w:r>
      <w:r w:rsidR="00ED1EE8">
        <w:rPr>
          <w:rFonts w:ascii="Times New Roman" w:hAnsi="Times New Roman" w:cs="Times New Roman"/>
          <w:sz w:val="30"/>
          <w:szCs w:val="30"/>
        </w:rPr>
        <w:t>еского наблюдения с 1987 по 2021</w:t>
      </w:r>
      <w:r w:rsidR="009A7DD6" w:rsidRPr="00A51EC4">
        <w:rPr>
          <w:rFonts w:ascii="Times New Roman" w:hAnsi="Times New Roman" w:cs="Times New Roman"/>
          <w:sz w:val="30"/>
          <w:szCs w:val="30"/>
        </w:rPr>
        <w:t xml:space="preserve"> год</w:t>
      </w:r>
      <w:r w:rsidRPr="00A51EC4">
        <w:rPr>
          <w:rFonts w:ascii="Times New Roman" w:hAnsi="Times New Roman" w:cs="Times New Roman"/>
          <w:sz w:val="30"/>
          <w:szCs w:val="30"/>
        </w:rPr>
        <w:t xml:space="preserve"> </w:t>
      </w:r>
      <w:r w:rsidR="00980C6B" w:rsidRPr="00A51EC4">
        <w:rPr>
          <w:rFonts w:ascii="Times New Roman" w:hAnsi="Times New Roman" w:cs="Times New Roman"/>
          <w:sz w:val="30"/>
          <w:szCs w:val="30"/>
        </w:rPr>
        <w:br/>
      </w:r>
      <w:r w:rsidRPr="00A51EC4">
        <w:rPr>
          <w:rFonts w:ascii="Times New Roman" w:hAnsi="Times New Roman" w:cs="Times New Roman"/>
          <w:sz w:val="30"/>
          <w:szCs w:val="30"/>
        </w:rPr>
        <w:t xml:space="preserve">в </w:t>
      </w:r>
      <w:r w:rsidR="00980C6B" w:rsidRPr="00A51EC4">
        <w:rPr>
          <w:rFonts w:ascii="Times New Roman" w:hAnsi="Times New Roman" w:cs="Times New Roman"/>
          <w:sz w:val="30"/>
          <w:szCs w:val="30"/>
        </w:rPr>
        <w:t>Минской области</w:t>
      </w:r>
      <w:r w:rsidRPr="00A51EC4">
        <w:rPr>
          <w:rFonts w:ascii="Times New Roman" w:hAnsi="Times New Roman" w:cs="Times New Roman"/>
          <w:sz w:val="30"/>
          <w:szCs w:val="30"/>
        </w:rPr>
        <w:t xml:space="preserve"> зарегистрировано</w:t>
      </w:r>
      <w:r w:rsidR="00980C6B" w:rsidRPr="00A51EC4">
        <w:rPr>
          <w:rFonts w:ascii="Times New Roman" w:hAnsi="Times New Roman" w:cs="Times New Roman"/>
          <w:sz w:val="30"/>
          <w:szCs w:val="30"/>
        </w:rPr>
        <w:t xml:space="preserve"> </w:t>
      </w:r>
      <w:r w:rsidR="00ED1EE8">
        <w:rPr>
          <w:rFonts w:ascii="Times New Roman" w:hAnsi="Times New Roman" w:cs="Times New Roman"/>
          <w:sz w:val="30"/>
          <w:szCs w:val="30"/>
        </w:rPr>
        <w:t>4695</w:t>
      </w:r>
      <w:r w:rsidRPr="00A51EC4">
        <w:rPr>
          <w:rFonts w:ascii="Times New Roman" w:hAnsi="Times New Roman" w:cs="Times New Roman"/>
          <w:sz w:val="30"/>
          <w:szCs w:val="30"/>
        </w:rPr>
        <w:t xml:space="preserve"> случаев ВИЧ-инфекции, из них в группе населения фертильного возраста 15-49 лет –</w:t>
      </w:r>
      <w:r w:rsidR="00980C6B" w:rsidRPr="00A51EC4">
        <w:rPr>
          <w:rFonts w:ascii="Times New Roman" w:hAnsi="Times New Roman" w:cs="Times New Roman"/>
          <w:sz w:val="30"/>
          <w:szCs w:val="30"/>
        </w:rPr>
        <w:t xml:space="preserve"> </w:t>
      </w:r>
      <w:r w:rsidR="00980C6B" w:rsidRPr="0070373C">
        <w:rPr>
          <w:rFonts w:ascii="Times New Roman" w:hAnsi="Times New Roman" w:cs="Times New Roman"/>
          <w:sz w:val="30"/>
          <w:szCs w:val="30"/>
        </w:rPr>
        <w:t>4</w:t>
      </w:r>
      <w:r w:rsidR="0070373C" w:rsidRPr="0070373C">
        <w:rPr>
          <w:rFonts w:ascii="Times New Roman" w:hAnsi="Times New Roman" w:cs="Times New Roman"/>
          <w:sz w:val="30"/>
          <w:szCs w:val="30"/>
        </w:rPr>
        <w:t xml:space="preserve">326 </w:t>
      </w:r>
      <w:r w:rsidRPr="0070373C">
        <w:rPr>
          <w:rFonts w:ascii="Times New Roman" w:hAnsi="Times New Roman" w:cs="Times New Roman"/>
          <w:sz w:val="30"/>
          <w:szCs w:val="30"/>
        </w:rPr>
        <w:t xml:space="preserve">человек (удельный вес в общей структуре – </w:t>
      </w:r>
      <w:r w:rsidR="0070373C" w:rsidRPr="0070373C">
        <w:rPr>
          <w:rFonts w:ascii="Times New Roman" w:hAnsi="Times New Roman" w:cs="Times New Roman"/>
          <w:sz w:val="30"/>
          <w:szCs w:val="30"/>
        </w:rPr>
        <w:t>92,1</w:t>
      </w:r>
      <w:r w:rsidRPr="00DE08AA">
        <w:rPr>
          <w:rFonts w:ascii="Times New Roman" w:hAnsi="Times New Roman" w:cs="Times New Roman"/>
          <w:sz w:val="30"/>
          <w:szCs w:val="30"/>
        </w:rPr>
        <w:t>%). Выявлен</w:t>
      </w:r>
      <w:r w:rsidR="00DE08AA" w:rsidRPr="00DE08AA">
        <w:rPr>
          <w:rFonts w:ascii="Times New Roman" w:hAnsi="Times New Roman" w:cs="Times New Roman"/>
          <w:sz w:val="30"/>
          <w:szCs w:val="30"/>
        </w:rPr>
        <w:t xml:space="preserve"> </w:t>
      </w:r>
      <w:r w:rsidRPr="00DE08AA">
        <w:rPr>
          <w:rFonts w:ascii="Times New Roman" w:hAnsi="Times New Roman" w:cs="Times New Roman"/>
          <w:sz w:val="30"/>
          <w:szCs w:val="30"/>
        </w:rPr>
        <w:t xml:space="preserve"> </w:t>
      </w:r>
      <w:r w:rsidR="00DE08AA" w:rsidRPr="00DE08AA">
        <w:rPr>
          <w:rFonts w:ascii="Times New Roman" w:hAnsi="Times New Roman" w:cs="Times New Roman"/>
          <w:sz w:val="30"/>
          <w:szCs w:val="30"/>
        </w:rPr>
        <w:t>641</w:t>
      </w:r>
      <w:r w:rsidRPr="00DE08AA">
        <w:rPr>
          <w:rFonts w:ascii="Times New Roman" w:hAnsi="Times New Roman" w:cs="Times New Roman"/>
          <w:sz w:val="30"/>
          <w:szCs w:val="30"/>
        </w:rPr>
        <w:t xml:space="preserve"> случа</w:t>
      </w:r>
      <w:r w:rsidR="00DE08AA" w:rsidRPr="00DE08AA">
        <w:rPr>
          <w:rFonts w:ascii="Times New Roman" w:hAnsi="Times New Roman" w:cs="Times New Roman"/>
          <w:sz w:val="30"/>
          <w:szCs w:val="30"/>
        </w:rPr>
        <w:t>й</w:t>
      </w:r>
      <w:r w:rsidRPr="00DE08AA">
        <w:rPr>
          <w:rFonts w:ascii="Times New Roman" w:hAnsi="Times New Roman" w:cs="Times New Roman"/>
          <w:sz w:val="30"/>
          <w:szCs w:val="30"/>
        </w:rPr>
        <w:t xml:space="preserve"> СПИДа (</w:t>
      </w:r>
      <w:r w:rsidR="00980C6B" w:rsidRPr="00DE08AA">
        <w:rPr>
          <w:rFonts w:ascii="Times New Roman" w:hAnsi="Times New Roman" w:cs="Times New Roman"/>
          <w:sz w:val="30"/>
          <w:szCs w:val="30"/>
        </w:rPr>
        <w:t>13,</w:t>
      </w:r>
      <w:r w:rsidR="00DE08AA" w:rsidRPr="00DE08AA">
        <w:rPr>
          <w:rFonts w:ascii="Times New Roman" w:hAnsi="Times New Roman" w:cs="Times New Roman"/>
          <w:sz w:val="30"/>
          <w:szCs w:val="30"/>
        </w:rPr>
        <w:t>65</w:t>
      </w:r>
      <w:r w:rsidRPr="00DE08AA">
        <w:rPr>
          <w:rFonts w:ascii="Times New Roman" w:hAnsi="Times New Roman" w:cs="Times New Roman"/>
          <w:sz w:val="30"/>
          <w:szCs w:val="30"/>
        </w:rPr>
        <w:t>% от всех зарегистрированных пациентов).  Каждый второй пациент в стадии СПИД умер (</w:t>
      </w:r>
      <w:r w:rsidR="00980C6B" w:rsidRPr="00DE08AA">
        <w:rPr>
          <w:rFonts w:ascii="Times New Roman" w:hAnsi="Times New Roman" w:cs="Times New Roman"/>
          <w:sz w:val="30"/>
          <w:szCs w:val="30"/>
        </w:rPr>
        <w:t>n=3</w:t>
      </w:r>
      <w:r w:rsidR="00DE08AA" w:rsidRPr="00DE08AA">
        <w:rPr>
          <w:rFonts w:ascii="Times New Roman" w:hAnsi="Times New Roman" w:cs="Times New Roman"/>
          <w:sz w:val="30"/>
          <w:szCs w:val="30"/>
        </w:rPr>
        <w:t>67</w:t>
      </w:r>
      <w:r w:rsidR="00980C6B" w:rsidRPr="00DE08AA">
        <w:rPr>
          <w:rFonts w:ascii="Times New Roman" w:hAnsi="Times New Roman" w:cs="Times New Roman"/>
          <w:sz w:val="30"/>
          <w:szCs w:val="30"/>
        </w:rPr>
        <w:t xml:space="preserve">). </w:t>
      </w:r>
      <w:r w:rsidRPr="00DE08AA">
        <w:rPr>
          <w:rFonts w:ascii="Times New Roman" w:hAnsi="Times New Roman" w:cs="Times New Roman"/>
          <w:sz w:val="30"/>
          <w:szCs w:val="30"/>
        </w:rPr>
        <w:t>Таким образом, по состоянию на 01.01.20</w:t>
      </w:r>
      <w:r w:rsidR="00980C6B" w:rsidRPr="00DE08AA">
        <w:rPr>
          <w:rFonts w:ascii="Times New Roman" w:hAnsi="Times New Roman" w:cs="Times New Roman"/>
          <w:sz w:val="30"/>
          <w:szCs w:val="30"/>
        </w:rPr>
        <w:t>2</w:t>
      </w:r>
      <w:r w:rsidR="00ED1EE8" w:rsidRPr="00DE08AA">
        <w:rPr>
          <w:rFonts w:ascii="Times New Roman" w:hAnsi="Times New Roman" w:cs="Times New Roman"/>
          <w:sz w:val="30"/>
          <w:szCs w:val="30"/>
        </w:rPr>
        <w:t>1</w:t>
      </w:r>
      <w:r w:rsidRPr="00DE08AA">
        <w:rPr>
          <w:rFonts w:ascii="Times New Roman" w:hAnsi="Times New Roman" w:cs="Times New Roman"/>
          <w:sz w:val="30"/>
          <w:szCs w:val="30"/>
        </w:rPr>
        <w:t xml:space="preserve"> в </w:t>
      </w:r>
      <w:r w:rsidR="00980C6B" w:rsidRPr="00DE08AA">
        <w:rPr>
          <w:rFonts w:ascii="Times New Roman" w:hAnsi="Times New Roman" w:cs="Times New Roman"/>
          <w:sz w:val="30"/>
          <w:szCs w:val="30"/>
        </w:rPr>
        <w:t xml:space="preserve">Минской области с ВИЧ-позитивным статусом </w:t>
      </w:r>
      <w:r w:rsidRPr="00DE08AA">
        <w:rPr>
          <w:rFonts w:ascii="Times New Roman" w:hAnsi="Times New Roman" w:cs="Times New Roman"/>
          <w:sz w:val="30"/>
          <w:szCs w:val="30"/>
        </w:rPr>
        <w:t xml:space="preserve">проживало </w:t>
      </w:r>
      <w:r w:rsidR="00783CBC" w:rsidRPr="00DE08AA">
        <w:rPr>
          <w:rFonts w:ascii="Times New Roman" w:hAnsi="Times New Roman" w:cs="Times New Roman"/>
          <w:sz w:val="30"/>
          <w:szCs w:val="30"/>
        </w:rPr>
        <w:t xml:space="preserve">3690 </w:t>
      </w:r>
      <w:r w:rsidR="00980C6B" w:rsidRPr="00DE08AA">
        <w:rPr>
          <w:rFonts w:ascii="Times New Roman" w:hAnsi="Times New Roman" w:cs="Times New Roman"/>
          <w:sz w:val="30"/>
          <w:szCs w:val="30"/>
        </w:rPr>
        <w:t>человек</w:t>
      </w:r>
      <w:r w:rsidRPr="00DE08AA">
        <w:rPr>
          <w:rFonts w:ascii="Times New Roman" w:hAnsi="Times New Roman" w:cs="Times New Roman"/>
          <w:sz w:val="30"/>
          <w:szCs w:val="30"/>
        </w:rPr>
        <w:t>, показатель распространенности состав</w:t>
      </w:r>
      <w:r w:rsidR="00783CBC" w:rsidRPr="00DE08AA">
        <w:rPr>
          <w:rFonts w:ascii="Times New Roman" w:hAnsi="Times New Roman" w:cs="Times New Roman"/>
          <w:sz w:val="30"/>
          <w:szCs w:val="30"/>
        </w:rPr>
        <w:t>ил</w:t>
      </w:r>
      <w:r w:rsidRPr="00A51EC4">
        <w:rPr>
          <w:rFonts w:ascii="Times New Roman" w:hAnsi="Times New Roman" w:cs="Times New Roman"/>
          <w:sz w:val="30"/>
          <w:szCs w:val="30"/>
        </w:rPr>
        <w:t xml:space="preserve"> </w:t>
      </w:r>
      <w:r w:rsidR="00980C6B" w:rsidRPr="00A51EC4">
        <w:rPr>
          <w:rFonts w:ascii="Times New Roman" w:hAnsi="Times New Roman" w:cs="Times New Roman"/>
          <w:sz w:val="30"/>
          <w:szCs w:val="30"/>
        </w:rPr>
        <w:t>25</w:t>
      </w:r>
      <w:r w:rsidR="00783CBC">
        <w:rPr>
          <w:rFonts w:ascii="Times New Roman" w:hAnsi="Times New Roman" w:cs="Times New Roman"/>
          <w:sz w:val="30"/>
          <w:szCs w:val="30"/>
        </w:rPr>
        <w:t>7,9</w:t>
      </w:r>
      <w:r w:rsidR="00980C6B" w:rsidRPr="00A51EC4">
        <w:rPr>
          <w:rFonts w:ascii="Times New Roman" w:hAnsi="Times New Roman" w:cs="Times New Roman"/>
          <w:sz w:val="30"/>
          <w:szCs w:val="30"/>
        </w:rPr>
        <w:t xml:space="preserve"> случая</w:t>
      </w:r>
      <w:r w:rsidRPr="00A51EC4">
        <w:rPr>
          <w:rFonts w:ascii="Times New Roman" w:hAnsi="Times New Roman" w:cs="Times New Roman"/>
          <w:sz w:val="30"/>
          <w:szCs w:val="30"/>
        </w:rPr>
        <w:t xml:space="preserve"> на 100 тысяч населения</w:t>
      </w:r>
      <w:r w:rsidR="00783CBC">
        <w:rPr>
          <w:rFonts w:ascii="Times New Roman" w:hAnsi="Times New Roman" w:cs="Times New Roman"/>
          <w:sz w:val="30"/>
          <w:szCs w:val="30"/>
        </w:rPr>
        <w:t xml:space="preserve"> или 0,26% населения области</w:t>
      </w:r>
      <w:r w:rsidRPr="00A51EC4">
        <w:rPr>
          <w:rFonts w:ascii="Times New Roman" w:hAnsi="Times New Roman" w:cs="Times New Roman"/>
          <w:sz w:val="30"/>
          <w:szCs w:val="30"/>
        </w:rPr>
        <w:t xml:space="preserve">. </w:t>
      </w:r>
      <w:r w:rsidR="00980C6B" w:rsidRPr="00A51EC4">
        <w:rPr>
          <w:rFonts w:ascii="Times New Roman" w:hAnsi="Times New Roman" w:cs="Times New Roman"/>
          <w:sz w:val="30"/>
          <w:szCs w:val="30"/>
        </w:rPr>
        <w:t xml:space="preserve">В </w:t>
      </w:r>
      <w:r w:rsidR="00783CBC">
        <w:rPr>
          <w:rFonts w:ascii="Times New Roman" w:hAnsi="Times New Roman" w:cs="Times New Roman"/>
          <w:sz w:val="30"/>
          <w:szCs w:val="30"/>
        </w:rPr>
        <w:t>пяти</w:t>
      </w:r>
      <w:r w:rsidR="00980C6B" w:rsidRPr="00A51EC4">
        <w:rPr>
          <w:rFonts w:ascii="Times New Roman" w:hAnsi="Times New Roman" w:cs="Times New Roman"/>
          <w:sz w:val="30"/>
          <w:szCs w:val="30"/>
        </w:rPr>
        <w:t xml:space="preserve"> регионах области показатель распространённости ВИЧ-инфекции превышает среднеобластной уровень: в Солигорском районе –</w:t>
      </w:r>
      <w:r w:rsidR="00783CBC">
        <w:rPr>
          <w:rFonts w:ascii="Times New Roman" w:hAnsi="Times New Roman" w:cs="Times New Roman"/>
          <w:sz w:val="30"/>
          <w:szCs w:val="30"/>
        </w:rPr>
        <w:t xml:space="preserve"> 1205,3</w:t>
      </w:r>
      <w:r w:rsidR="00980C6B" w:rsidRPr="00A51EC4">
        <w:rPr>
          <w:rFonts w:ascii="Times New Roman" w:hAnsi="Times New Roman" w:cs="Times New Roman"/>
          <w:sz w:val="30"/>
          <w:szCs w:val="30"/>
        </w:rPr>
        <w:t xml:space="preserve"> на 100 тысяч населения, в Пуховичском районе – </w:t>
      </w:r>
      <w:r w:rsidR="00783CBC">
        <w:rPr>
          <w:rFonts w:ascii="Times New Roman" w:hAnsi="Times New Roman" w:cs="Times New Roman"/>
          <w:sz w:val="30"/>
          <w:szCs w:val="30"/>
        </w:rPr>
        <w:t xml:space="preserve">348,2 </w:t>
      </w:r>
      <w:r w:rsidR="00980C6B" w:rsidRPr="00A51EC4">
        <w:rPr>
          <w:rFonts w:ascii="Times New Roman" w:hAnsi="Times New Roman" w:cs="Times New Roman"/>
          <w:sz w:val="30"/>
          <w:szCs w:val="30"/>
        </w:rPr>
        <w:t xml:space="preserve">на 100 тысяч населения, </w:t>
      </w:r>
      <w:r w:rsidR="00783CBC">
        <w:rPr>
          <w:rFonts w:ascii="Times New Roman" w:hAnsi="Times New Roman" w:cs="Times New Roman"/>
          <w:sz w:val="30"/>
          <w:szCs w:val="30"/>
        </w:rPr>
        <w:br/>
      </w:r>
      <w:r w:rsidR="00980C6B" w:rsidRPr="00A51EC4">
        <w:rPr>
          <w:rFonts w:ascii="Times New Roman" w:hAnsi="Times New Roman" w:cs="Times New Roman"/>
          <w:sz w:val="30"/>
          <w:szCs w:val="30"/>
        </w:rPr>
        <w:t>в Слуцком районе – 2</w:t>
      </w:r>
      <w:r w:rsidR="00783CBC">
        <w:rPr>
          <w:rFonts w:ascii="Times New Roman" w:hAnsi="Times New Roman" w:cs="Times New Roman"/>
          <w:sz w:val="30"/>
          <w:szCs w:val="30"/>
        </w:rPr>
        <w:t>9</w:t>
      </w:r>
      <w:r w:rsidR="00980C6B" w:rsidRPr="00A51EC4">
        <w:rPr>
          <w:rFonts w:ascii="Times New Roman" w:hAnsi="Times New Roman" w:cs="Times New Roman"/>
          <w:sz w:val="30"/>
          <w:szCs w:val="30"/>
        </w:rPr>
        <w:t>4,</w:t>
      </w:r>
      <w:r w:rsidR="00783CBC">
        <w:rPr>
          <w:rFonts w:ascii="Times New Roman" w:hAnsi="Times New Roman" w:cs="Times New Roman"/>
          <w:sz w:val="30"/>
          <w:szCs w:val="30"/>
        </w:rPr>
        <w:t>4</w:t>
      </w:r>
      <w:r w:rsidR="00980C6B" w:rsidRPr="00A51EC4">
        <w:rPr>
          <w:rFonts w:ascii="Times New Roman" w:hAnsi="Times New Roman" w:cs="Times New Roman"/>
          <w:sz w:val="30"/>
          <w:szCs w:val="30"/>
        </w:rPr>
        <w:t xml:space="preserve"> на 100 тысяч населения, в Любанском районе – 28</w:t>
      </w:r>
      <w:r w:rsidR="00783CBC">
        <w:rPr>
          <w:rFonts w:ascii="Times New Roman" w:hAnsi="Times New Roman" w:cs="Times New Roman"/>
          <w:sz w:val="30"/>
          <w:szCs w:val="30"/>
        </w:rPr>
        <w:t>8,2</w:t>
      </w:r>
      <w:r w:rsidR="00980C6B" w:rsidRPr="00A51EC4">
        <w:rPr>
          <w:rFonts w:ascii="Times New Roman" w:hAnsi="Times New Roman" w:cs="Times New Roman"/>
          <w:sz w:val="30"/>
          <w:szCs w:val="30"/>
        </w:rPr>
        <w:t>1 на 100 тысяч населения</w:t>
      </w:r>
      <w:r w:rsidR="00783CBC">
        <w:rPr>
          <w:rFonts w:ascii="Times New Roman" w:hAnsi="Times New Roman" w:cs="Times New Roman"/>
          <w:sz w:val="30"/>
          <w:szCs w:val="30"/>
        </w:rPr>
        <w:t>, в Стародорожском р</w:t>
      </w:r>
      <w:r w:rsidR="00783CBC" w:rsidRPr="00A51EC4">
        <w:rPr>
          <w:rFonts w:ascii="Times New Roman" w:hAnsi="Times New Roman" w:cs="Times New Roman"/>
          <w:sz w:val="30"/>
          <w:szCs w:val="30"/>
        </w:rPr>
        <w:t>айоне – 2</w:t>
      </w:r>
      <w:r w:rsidR="00783CBC">
        <w:rPr>
          <w:rFonts w:ascii="Times New Roman" w:hAnsi="Times New Roman" w:cs="Times New Roman"/>
          <w:sz w:val="30"/>
          <w:szCs w:val="30"/>
        </w:rPr>
        <w:t>61,</w:t>
      </w:r>
      <w:r w:rsidR="00783CBC" w:rsidRPr="00A51EC4">
        <w:rPr>
          <w:rFonts w:ascii="Times New Roman" w:hAnsi="Times New Roman" w:cs="Times New Roman"/>
          <w:sz w:val="30"/>
          <w:szCs w:val="30"/>
        </w:rPr>
        <w:t>1 на 100 тысяч населения</w:t>
      </w:r>
      <w:r w:rsidR="00783CBC">
        <w:rPr>
          <w:rFonts w:ascii="Times New Roman" w:hAnsi="Times New Roman" w:cs="Times New Roman"/>
          <w:sz w:val="30"/>
          <w:szCs w:val="30"/>
        </w:rPr>
        <w:t>.</w:t>
      </w:r>
    </w:p>
    <w:p w:rsidR="00CD12F9" w:rsidRDefault="00F82C6E" w:rsidP="000F388C">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В структуре заболеваемости по полу на протяжении ряда лет сущест</w:t>
      </w:r>
      <w:r w:rsidR="00661A84">
        <w:rPr>
          <w:rFonts w:ascii="Times New Roman" w:hAnsi="Times New Roman" w:cs="Times New Roman"/>
          <w:sz w:val="30"/>
          <w:szCs w:val="30"/>
        </w:rPr>
        <w:t xml:space="preserve">венно преобладают мужчины, в 2020 </w:t>
      </w:r>
      <w:r w:rsidRPr="00A51EC4">
        <w:rPr>
          <w:rFonts w:ascii="Times New Roman" w:hAnsi="Times New Roman" w:cs="Times New Roman"/>
          <w:sz w:val="30"/>
          <w:szCs w:val="30"/>
        </w:rPr>
        <w:t xml:space="preserve">г. их удельный вес составил </w:t>
      </w:r>
      <w:r w:rsidR="00980C6B" w:rsidRPr="00A51EC4">
        <w:rPr>
          <w:rFonts w:ascii="Times New Roman" w:hAnsi="Times New Roman" w:cs="Times New Roman"/>
          <w:sz w:val="30"/>
          <w:szCs w:val="30"/>
        </w:rPr>
        <w:t>6</w:t>
      </w:r>
      <w:r w:rsidR="00661A84">
        <w:rPr>
          <w:rFonts w:ascii="Times New Roman" w:hAnsi="Times New Roman" w:cs="Times New Roman"/>
          <w:sz w:val="30"/>
          <w:szCs w:val="30"/>
        </w:rPr>
        <w:t>6</w:t>
      </w:r>
      <w:r w:rsidR="00980C6B" w:rsidRPr="00A51EC4">
        <w:rPr>
          <w:rFonts w:ascii="Times New Roman" w:hAnsi="Times New Roman" w:cs="Times New Roman"/>
          <w:sz w:val="30"/>
          <w:szCs w:val="30"/>
        </w:rPr>
        <w:t>,</w:t>
      </w:r>
      <w:r w:rsidR="00661A84">
        <w:rPr>
          <w:rFonts w:ascii="Times New Roman" w:hAnsi="Times New Roman" w:cs="Times New Roman"/>
          <w:sz w:val="30"/>
          <w:szCs w:val="30"/>
        </w:rPr>
        <w:t>8</w:t>
      </w:r>
      <w:r w:rsidRPr="00A51EC4">
        <w:rPr>
          <w:rFonts w:ascii="Times New Roman" w:hAnsi="Times New Roman" w:cs="Times New Roman"/>
          <w:sz w:val="30"/>
          <w:szCs w:val="30"/>
        </w:rPr>
        <w:t xml:space="preserve">%, женщин – </w:t>
      </w:r>
      <w:r w:rsidR="00980C6B" w:rsidRPr="00A51EC4">
        <w:rPr>
          <w:rFonts w:ascii="Times New Roman" w:hAnsi="Times New Roman" w:cs="Times New Roman"/>
          <w:sz w:val="30"/>
          <w:szCs w:val="30"/>
        </w:rPr>
        <w:t>3</w:t>
      </w:r>
      <w:r w:rsidR="00661A84">
        <w:rPr>
          <w:rFonts w:ascii="Times New Roman" w:hAnsi="Times New Roman" w:cs="Times New Roman"/>
          <w:sz w:val="30"/>
          <w:szCs w:val="30"/>
        </w:rPr>
        <w:t>3,2</w:t>
      </w:r>
      <w:r w:rsidRPr="00A51EC4">
        <w:rPr>
          <w:rFonts w:ascii="Times New Roman" w:hAnsi="Times New Roman" w:cs="Times New Roman"/>
          <w:sz w:val="30"/>
          <w:szCs w:val="30"/>
        </w:rPr>
        <w:t xml:space="preserve">%. По отдельным возрастным группам населения </w:t>
      </w:r>
      <w:r w:rsidR="00980C6B" w:rsidRPr="00A51EC4">
        <w:rPr>
          <w:rFonts w:ascii="Times New Roman" w:hAnsi="Times New Roman" w:cs="Times New Roman"/>
          <w:sz w:val="30"/>
          <w:szCs w:val="30"/>
        </w:rPr>
        <w:br/>
      </w:r>
      <w:r w:rsidRPr="00A51EC4">
        <w:rPr>
          <w:rFonts w:ascii="Times New Roman" w:hAnsi="Times New Roman" w:cs="Times New Roman"/>
          <w:sz w:val="30"/>
          <w:szCs w:val="30"/>
        </w:rPr>
        <w:t>в 20</w:t>
      </w:r>
      <w:r w:rsidR="00661A84">
        <w:rPr>
          <w:rFonts w:ascii="Times New Roman" w:hAnsi="Times New Roman" w:cs="Times New Roman"/>
          <w:sz w:val="30"/>
          <w:szCs w:val="30"/>
        </w:rPr>
        <w:t>20</w:t>
      </w:r>
      <w:r w:rsidRPr="00A51EC4">
        <w:rPr>
          <w:rFonts w:ascii="Times New Roman" w:hAnsi="Times New Roman" w:cs="Times New Roman"/>
          <w:sz w:val="30"/>
          <w:szCs w:val="30"/>
        </w:rPr>
        <w:t xml:space="preserve"> г. случаи ВИЧ-инфекции были распределены следующим образом: 15-19 лет – 0</w:t>
      </w:r>
      <w:r w:rsidR="00661A84">
        <w:rPr>
          <w:rFonts w:ascii="Times New Roman" w:hAnsi="Times New Roman" w:cs="Times New Roman"/>
          <w:sz w:val="30"/>
          <w:szCs w:val="30"/>
        </w:rPr>
        <w:t>,9</w:t>
      </w:r>
      <w:r w:rsidRPr="00A51EC4">
        <w:rPr>
          <w:rFonts w:ascii="Times New Roman" w:hAnsi="Times New Roman" w:cs="Times New Roman"/>
          <w:sz w:val="30"/>
          <w:szCs w:val="30"/>
        </w:rPr>
        <w:t xml:space="preserve"> %, 20-29 лет – </w:t>
      </w:r>
      <w:r w:rsidR="00661A84">
        <w:rPr>
          <w:rFonts w:ascii="Times New Roman" w:hAnsi="Times New Roman" w:cs="Times New Roman"/>
          <w:sz w:val="30"/>
          <w:szCs w:val="30"/>
        </w:rPr>
        <w:t>12,4</w:t>
      </w:r>
      <w:r w:rsidRPr="00A51EC4">
        <w:rPr>
          <w:rFonts w:ascii="Times New Roman" w:hAnsi="Times New Roman" w:cs="Times New Roman"/>
          <w:sz w:val="30"/>
          <w:szCs w:val="30"/>
        </w:rPr>
        <w:t xml:space="preserve">%, 30-39 лет – </w:t>
      </w:r>
      <w:r w:rsidR="00980C6B" w:rsidRPr="00A51EC4">
        <w:rPr>
          <w:rFonts w:ascii="Times New Roman" w:hAnsi="Times New Roman" w:cs="Times New Roman"/>
          <w:sz w:val="30"/>
          <w:szCs w:val="30"/>
        </w:rPr>
        <w:t>41,</w:t>
      </w:r>
      <w:r w:rsidR="00661A84">
        <w:rPr>
          <w:rFonts w:ascii="Times New Roman" w:hAnsi="Times New Roman" w:cs="Times New Roman"/>
          <w:sz w:val="30"/>
          <w:szCs w:val="30"/>
        </w:rPr>
        <w:t>5</w:t>
      </w:r>
      <w:r w:rsidRPr="00A51EC4">
        <w:rPr>
          <w:rFonts w:ascii="Times New Roman" w:hAnsi="Times New Roman" w:cs="Times New Roman"/>
          <w:sz w:val="30"/>
          <w:szCs w:val="30"/>
        </w:rPr>
        <w:t xml:space="preserve">%, 40-49 лет – </w:t>
      </w:r>
      <w:r w:rsidR="00980C6B" w:rsidRPr="00A51EC4">
        <w:rPr>
          <w:rFonts w:ascii="Times New Roman" w:hAnsi="Times New Roman" w:cs="Times New Roman"/>
          <w:sz w:val="30"/>
          <w:szCs w:val="30"/>
        </w:rPr>
        <w:t>31</w:t>
      </w:r>
      <w:r w:rsidR="00661A84">
        <w:rPr>
          <w:rFonts w:ascii="Times New Roman" w:hAnsi="Times New Roman" w:cs="Times New Roman"/>
          <w:sz w:val="30"/>
          <w:szCs w:val="30"/>
        </w:rPr>
        <w:t>,3</w:t>
      </w:r>
      <w:r w:rsidRPr="00A51EC4">
        <w:rPr>
          <w:rFonts w:ascii="Times New Roman" w:hAnsi="Times New Roman" w:cs="Times New Roman"/>
          <w:sz w:val="30"/>
          <w:szCs w:val="30"/>
        </w:rPr>
        <w:t xml:space="preserve">%, 50-59 лет – </w:t>
      </w:r>
      <w:r w:rsidR="00661A84">
        <w:rPr>
          <w:rFonts w:ascii="Times New Roman" w:hAnsi="Times New Roman" w:cs="Times New Roman"/>
          <w:sz w:val="30"/>
          <w:szCs w:val="30"/>
        </w:rPr>
        <w:t>9,7</w:t>
      </w:r>
      <w:r w:rsidRPr="00A51EC4">
        <w:rPr>
          <w:rFonts w:ascii="Times New Roman" w:hAnsi="Times New Roman" w:cs="Times New Roman"/>
          <w:sz w:val="30"/>
          <w:szCs w:val="30"/>
        </w:rPr>
        <w:t xml:space="preserve">%, 60 лет и старше – </w:t>
      </w:r>
      <w:r w:rsidR="00661A84">
        <w:rPr>
          <w:rFonts w:ascii="Times New Roman" w:hAnsi="Times New Roman" w:cs="Times New Roman"/>
          <w:sz w:val="30"/>
          <w:szCs w:val="30"/>
        </w:rPr>
        <w:t>4,1</w:t>
      </w:r>
      <w:r w:rsidRPr="00A51EC4">
        <w:rPr>
          <w:rFonts w:ascii="Times New Roman" w:hAnsi="Times New Roman" w:cs="Times New Roman"/>
          <w:sz w:val="30"/>
          <w:szCs w:val="30"/>
        </w:rPr>
        <w:t xml:space="preserve">%. </w:t>
      </w:r>
      <w:r w:rsidR="00980C6B" w:rsidRPr="00A51EC4">
        <w:rPr>
          <w:rFonts w:ascii="Times New Roman" w:hAnsi="Times New Roman" w:cs="Times New Roman"/>
          <w:sz w:val="30"/>
          <w:szCs w:val="30"/>
        </w:rPr>
        <w:t>В возрастной группе 0-14 лет</w:t>
      </w:r>
      <w:r w:rsidR="001167DF">
        <w:rPr>
          <w:rFonts w:ascii="Times New Roman" w:hAnsi="Times New Roman" w:cs="Times New Roman"/>
          <w:sz w:val="30"/>
          <w:szCs w:val="30"/>
        </w:rPr>
        <w:br/>
      </w:r>
      <w:r w:rsidR="00980C6B" w:rsidRPr="00A51EC4">
        <w:rPr>
          <w:rFonts w:ascii="Times New Roman" w:hAnsi="Times New Roman" w:cs="Times New Roman"/>
          <w:sz w:val="30"/>
          <w:szCs w:val="30"/>
        </w:rPr>
        <w:t xml:space="preserve"> в 20</w:t>
      </w:r>
      <w:r w:rsidR="00661A84">
        <w:rPr>
          <w:rFonts w:ascii="Times New Roman" w:hAnsi="Times New Roman" w:cs="Times New Roman"/>
          <w:sz w:val="30"/>
          <w:szCs w:val="30"/>
        </w:rPr>
        <w:t>20</w:t>
      </w:r>
      <w:r w:rsidR="00980C6B" w:rsidRPr="00A51EC4">
        <w:rPr>
          <w:rFonts w:ascii="Times New Roman" w:hAnsi="Times New Roman" w:cs="Times New Roman"/>
          <w:sz w:val="30"/>
          <w:szCs w:val="30"/>
        </w:rPr>
        <w:t xml:space="preserve"> году случаи ВИЧ-инфекции не регистрировались.</w:t>
      </w:r>
      <w:r w:rsidRPr="00A51EC4">
        <w:rPr>
          <w:rFonts w:ascii="Times New Roman" w:hAnsi="Times New Roman" w:cs="Times New Roman"/>
          <w:sz w:val="30"/>
          <w:szCs w:val="30"/>
        </w:rPr>
        <w:t xml:space="preserve"> </w:t>
      </w:r>
    </w:p>
    <w:p w:rsidR="00CD12F9" w:rsidRPr="00CD12F9" w:rsidRDefault="00CD12F9" w:rsidP="00CD12F9">
      <w:pPr>
        <w:autoSpaceDE w:val="0"/>
        <w:autoSpaceDN w:val="0"/>
        <w:adjustRightInd w:val="0"/>
        <w:spacing w:after="0" w:line="240" w:lineRule="auto"/>
        <w:ind w:firstLine="709"/>
        <w:jc w:val="both"/>
        <w:rPr>
          <w:rFonts w:ascii="Times New Roman" w:hAnsi="Times New Roman" w:cs="Times New Roman"/>
          <w:sz w:val="30"/>
          <w:szCs w:val="30"/>
        </w:rPr>
      </w:pPr>
      <w:r w:rsidRPr="00CD12F9">
        <w:rPr>
          <w:rFonts w:ascii="Times New Roman" w:hAnsi="Times New Roman" w:cs="Times New Roman"/>
          <w:sz w:val="30"/>
          <w:szCs w:val="30"/>
        </w:rPr>
        <w:t xml:space="preserve">В эпидемический процесс вовлечены все возрастные группы населения, однако, основная доля граждан, у которых впервые выявляют вирус, – люди старше 30 лет. Так 86,6 % из числа зарегистрированных </w:t>
      </w:r>
      <w:r w:rsidRPr="00CD12F9">
        <w:rPr>
          <w:rFonts w:ascii="Times New Roman" w:hAnsi="Times New Roman" w:cs="Times New Roman"/>
          <w:sz w:val="30"/>
          <w:szCs w:val="30"/>
        </w:rPr>
        <w:br/>
        <w:t xml:space="preserve">за 2020 год случаев ВИЧ – старше 30 лет, из которых 45,2% – старше </w:t>
      </w:r>
      <w:r w:rsidRPr="00CD12F9">
        <w:rPr>
          <w:rFonts w:ascii="Times New Roman" w:hAnsi="Times New Roman" w:cs="Times New Roman"/>
          <w:sz w:val="30"/>
          <w:szCs w:val="30"/>
        </w:rPr>
        <w:br/>
        <w:t xml:space="preserve">40 лет. </w:t>
      </w:r>
    </w:p>
    <w:p w:rsidR="00F82C6E" w:rsidRPr="00A51EC4" w:rsidRDefault="00F82C6E" w:rsidP="000F388C">
      <w:pPr>
        <w:spacing w:after="0" w:line="240" w:lineRule="auto"/>
        <w:ind w:firstLine="709"/>
        <w:jc w:val="both"/>
        <w:rPr>
          <w:rFonts w:ascii="Times New Roman" w:hAnsi="Times New Roman" w:cs="Times New Roman"/>
          <w:sz w:val="30"/>
          <w:szCs w:val="30"/>
        </w:rPr>
      </w:pPr>
      <w:r w:rsidRPr="00B76FC2">
        <w:rPr>
          <w:rFonts w:ascii="Times New Roman" w:hAnsi="Times New Roman" w:cs="Times New Roman"/>
          <w:sz w:val="30"/>
          <w:szCs w:val="30"/>
        </w:rPr>
        <w:t>Наиболее активно вовлечено в эпидемический процесс мужское население 30-39 лет. В 20</w:t>
      </w:r>
      <w:r w:rsidR="00B76FC2" w:rsidRPr="00B76FC2">
        <w:rPr>
          <w:rFonts w:ascii="Times New Roman" w:hAnsi="Times New Roman" w:cs="Times New Roman"/>
          <w:sz w:val="30"/>
          <w:szCs w:val="30"/>
        </w:rPr>
        <w:t>20</w:t>
      </w:r>
      <w:r w:rsidRPr="00B76FC2">
        <w:rPr>
          <w:rFonts w:ascii="Times New Roman" w:hAnsi="Times New Roman" w:cs="Times New Roman"/>
          <w:sz w:val="30"/>
          <w:szCs w:val="30"/>
        </w:rPr>
        <w:t xml:space="preserve"> г. в данной возрастной группе уровень заболеваемости превышал </w:t>
      </w:r>
      <w:r w:rsidR="00B76FC2" w:rsidRPr="00B76FC2">
        <w:rPr>
          <w:rFonts w:ascii="Times New Roman" w:hAnsi="Times New Roman" w:cs="Times New Roman"/>
          <w:sz w:val="30"/>
          <w:szCs w:val="30"/>
        </w:rPr>
        <w:t>практически в 4</w:t>
      </w:r>
      <w:r w:rsidRPr="00B76FC2">
        <w:rPr>
          <w:rFonts w:ascii="Times New Roman" w:hAnsi="Times New Roman" w:cs="Times New Roman"/>
          <w:sz w:val="30"/>
          <w:szCs w:val="30"/>
        </w:rPr>
        <w:t xml:space="preserve"> раза заболеваемость общего населения, составляя </w:t>
      </w:r>
      <w:r w:rsidR="00B76FC2" w:rsidRPr="00B76FC2">
        <w:rPr>
          <w:rFonts w:ascii="Times New Roman" w:hAnsi="Times New Roman" w:cs="Times New Roman"/>
          <w:sz w:val="30"/>
          <w:szCs w:val="30"/>
        </w:rPr>
        <w:t>59,7</w:t>
      </w:r>
      <w:r w:rsidRPr="00B76FC2">
        <w:rPr>
          <w:rFonts w:ascii="Times New Roman" w:hAnsi="Times New Roman" w:cs="Times New Roman"/>
          <w:sz w:val="30"/>
          <w:szCs w:val="30"/>
        </w:rPr>
        <w:t xml:space="preserve"> случа</w:t>
      </w:r>
      <w:r w:rsidR="000C2D33" w:rsidRPr="00B76FC2">
        <w:rPr>
          <w:rFonts w:ascii="Times New Roman" w:hAnsi="Times New Roman" w:cs="Times New Roman"/>
          <w:sz w:val="30"/>
          <w:szCs w:val="30"/>
        </w:rPr>
        <w:t>я</w:t>
      </w:r>
      <w:r w:rsidRPr="00B76FC2">
        <w:rPr>
          <w:rFonts w:ascii="Times New Roman" w:hAnsi="Times New Roman" w:cs="Times New Roman"/>
          <w:sz w:val="30"/>
          <w:szCs w:val="30"/>
        </w:rPr>
        <w:t xml:space="preserve"> на 100 тысяч (все население – </w:t>
      </w:r>
      <w:r w:rsidR="00B76FC2" w:rsidRPr="00B76FC2">
        <w:rPr>
          <w:rFonts w:ascii="Times New Roman" w:hAnsi="Times New Roman" w:cs="Times New Roman"/>
          <w:sz w:val="30"/>
          <w:szCs w:val="30"/>
        </w:rPr>
        <w:t>15,2</w:t>
      </w:r>
      <w:r w:rsidRPr="00B76FC2">
        <w:rPr>
          <w:rFonts w:ascii="Times New Roman" w:hAnsi="Times New Roman" w:cs="Times New Roman"/>
          <w:sz w:val="30"/>
          <w:szCs w:val="30"/>
        </w:rPr>
        <w:t xml:space="preserve">). </w:t>
      </w:r>
      <w:r w:rsidR="0081462C">
        <w:rPr>
          <w:rFonts w:ascii="Times New Roman" w:hAnsi="Times New Roman" w:cs="Times New Roman"/>
          <w:sz w:val="30"/>
          <w:szCs w:val="30"/>
        </w:rPr>
        <w:br/>
      </w:r>
      <w:r w:rsidRPr="00212D22">
        <w:rPr>
          <w:rFonts w:ascii="Times New Roman" w:hAnsi="Times New Roman" w:cs="Times New Roman"/>
          <w:sz w:val="30"/>
          <w:szCs w:val="30"/>
        </w:rPr>
        <w:lastRenderedPageBreak/>
        <w:t>В данной группе в структуре путей передачи удельный весь потребления наркотических веществ составил 2</w:t>
      </w:r>
      <w:r w:rsidR="00212D22" w:rsidRPr="00212D22">
        <w:rPr>
          <w:rFonts w:ascii="Times New Roman" w:hAnsi="Times New Roman" w:cs="Times New Roman"/>
          <w:sz w:val="30"/>
          <w:szCs w:val="30"/>
        </w:rPr>
        <w:t>4,2</w:t>
      </w:r>
      <w:r w:rsidRPr="00212D22">
        <w:rPr>
          <w:rFonts w:ascii="Times New Roman" w:hAnsi="Times New Roman" w:cs="Times New Roman"/>
          <w:sz w:val="30"/>
          <w:szCs w:val="30"/>
        </w:rPr>
        <w:t xml:space="preserve">% </w:t>
      </w:r>
      <w:r w:rsidRPr="0081462C">
        <w:rPr>
          <w:rFonts w:ascii="Times New Roman" w:hAnsi="Times New Roman" w:cs="Times New Roman"/>
          <w:sz w:val="30"/>
          <w:szCs w:val="30"/>
        </w:rPr>
        <w:t xml:space="preserve">(все население – </w:t>
      </w:r>
      <w:r w:rsidR="00212D22" w:rsidRPr="0081462C">
        <w:rPr>
          <w:rFonts w:ascii="Times New Roman" w:hAnsi="Times New Roman" w:cs="Times New Roman"/>
          <w:sz w:val="30"/>
          <w:szCs w:val="30"/>
        </w:rPr>
        <w:t>21,2</w:t>
      </w:r>
      <w:r w:rsidRPr="0081462C">
        <w:rPr>
          <w:rFonts w:ascii="Times New Roman" w:hAnsi="Times New Roman" w:cs="Times New Roman"/>
          <w:sz w:val="30"/>
          <w:szCs w:val="30"/>
        </w:rPr>
        <w:t xml:space="preserve">%), гомосексуальный путь – </w:t>
      </w:r>
      <w:r w:rsidR="0081462C" w:rsidRPr="0081462C">
        <w:rPr>
          <w:rFonts w:ascii="Times New Roman" w:hAnsi="Times New Roman" w:cs="Times New Roman"/>
          <w:sz w:val="30"/>
          <w:szCs w:val="30"/>
        </w:rPr>
        <w:t>3,2</w:t>
      </w:r>
      <w:r w:rsidRPr="0081462C">
        <w:rPr>
          <w:rFonts w:ascii="Times New Roman" w:hAnsi="Times New Roman" w:cs="Times New Roman"/>
          <w:sz w:val="30"/>
          <w:szCs w:val="30"/>
        </w:rPr>
        <w:t xml:space="preserve">%, гетеросексуальный путь – </w:t>
      </w:r>
      <w:r w:rsidR="0081462C" w:rsidRPr="0081462C">
        <w:rPr>
          <w:rFonts w:ascii="Times New Roman" w:hAnsi="Times New Roman" w:cs="Times New Roman"/>
          <w:sz w:val="30"/>
          <w:szCs w:val="30"/>
        </w:rPr>
        <w:t>67,8</w:t>
      </w:r>
      <w:r w:rsidRPr="0081462C">
        <w:rPr>
          <w:rFonts w:ascii="Times New Roman" w:hAnsi="Times New Roman" w:cs="Times New Roman"/>
          <w:sz w:val="30"/>
          <w:szCs w:val="30"/>
        </w:rPr>
        <w:t>%.</w:t>
      </w:r>
      <w:r w:rsidRPr="00A51EC4">
        <w:rPr>
          <w:rFonts w:ascii="Times New Roman" w:hAnsi="Times New Roman" w:cs="Times New Roman"/>
          <w:sz w:val="30"/>
          <w:szCs w:val="30"/>
        </w:rPr>
        <w:t xml:space="preserve"> </w:t>
      </w:r>
    </w:p>
    <w:p w:rsidR="00D16967" w:rsidRDefault="00953195" w:rsidP="000F38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Минской области за 2020</w:t>
      </w:r>
      <w:r w:rsidR="00621FE5" w:rsidRPr="00A51EC4">
        <w:rPr>
          <w:rFonts w:ascii="Times New Roman" w:hAnsi="Times New Roman" w:cs="Times New Roman"/>
          <w:sz w:val="30"/>
          <w:szCs w:val="30"/>
        </w:rPr>
        <w:t xml:space="preserve"> год удельный вес лиц, инфицирование которых произошло половым путем, составляет 75,</w:t>
      </w:r>
      <w:r>
        <w:rPr>
          <w:rFonts w:ascii="Times New Roman" w:hAnsi="Times New Roman" w:cs="Times New Roman"/>
          <w:sz w:val="30"/>
          <w:szCs w:val="30"/>
        </w:rPr>
        <w:t>1</w:t>
      </w:r>
      <w:r w:rsidR="00621FE5" w:rsidRPr="00A51EC4">
        <w:rPr>
          <w:rFonts w:ascii="Times New Roman" w:hAnsi="Times New Roman" w:cs="Times New Roman"/>
          <w:sz w:val="30"/>
          <w:szCs w:val="30"/>
        </w:rPr>
        <w:t xml:space="preserve">%. Доля инфицированных ВИЧ при внутривенном введении наркотических веществ – </w:t>
      </w:r>
      <w:r>
        <w:rPr>
          <w:rFonts w:ascii="Times New Roman" w:hAnsi="Times New Roman" w:cs="Times New Roman"/>
          <w:sz w:val="30"/>
          <w:szCs w:val="30"/>
        </w:rPr>
        <w:t>21,2</w:t>
      </w:r>
      <w:r w:rsidR="00621FE5" w:rsidRPr="00A51EC4">
        <w:rPr>
          <w:rFonts w:ascii="Times New Roman" w:hAnsi="Times New Roman" w:cs="Times New Roman"/>
          <w:sz w:val="30"/>
          <w:szCs w:val="30"/>
        </w:rPr>
        <w:t xml:space="preserve">%. Несмотря на превалирование полового пути передачи ВИЧ, в целом удельный вес парентерального пути передачи превышает аналогичный показатель по </w:t>
      </w:r>
      <w:r w:rsidR="00621FE5" w:rsidRPr="00503AEE">
        <w:rPr>
          <w:rFonts w:ascii="Times New Roman" w:hAnsi="Times New Roman" w:cs="Times New Roman"/>
          <w:sz w:val="30"/>
          <w:szCs w:val="30"/>
        </w:rPr>
        <w:t>республике (1</w:t>
      </w:r>
      <w:r w:rsidR="00503AEE" w:rsidRPr="00503AEE">
        <w:rPr>
          <w:rFonts w:ascii="Times New Roman" w:hAnsi="Times New Roman" w:cs="Times New Roman"/>
          <w:sz w:val="30"/>
          <w:szCs w:val="30"/>
        </w:rPr>
        <w:t>5,6</w:t>
      </w:r>
      <w:r w:rsidR="00621FE5" w:rsidRPr="00503AEE">
        <w:rPr>
          <w:rFonts w:ascii="Times New Roman" w:hAnsi="Times New Roman" w:cs="Times New Roman"/>
          <w:sz w:val="30"/>
          <w:szCs w:val="30"/>
        </w:rPr>
        <w:t>%)</w:t>
      </w:r>
      <w:r w:rsidR="00D95BD3" w:rsidRPr="00503AEE">
        <w:rPr>
          <w:rFonts w:ascii="Times New Roman" w:hAnsi="Times New Roman" w:cs="Times New Roman"/>
          <w:sz w:val="30"/>
          <w:szCs w:val="30"/>
        </w:rPr>
        <w:t>,</w:t>
      </w:r>
      <w:r w:rsidR="00D95BD3" w:rsidRPr="00A51EC4">
        <w:rPr>
          <w:rFonts w:ascii="Times New Roman" w:hAnsi="Times New Roman" w:cs="Times New Roman"/>
          <w:sz w:val="30"/>
          <w:szCs w:val="30"/>
        </w:rPr>
        <w:t xml:space="preserve"> при этом</w:t>
      </w:r>
      <w:r w:rsidR="00621FE5" w:rsidRPr="00A51EC4">
        <w:rPr>
          <w:rFonts w:ascii="Times New Roman" w:hAnsi="Times New Roman" w:cs="Times New Roman"/>
          <w:sz w:val="30"/>
          <w:szCs w:val="30"/>
        </w:rPr>
        <w:t xml:space="preserve"> </w:t>
      </w:r>
      <w:r w:rsidR="00D95BD3" w:rsidRPr="0081462C">
        <w:rPr>
          <w:rFonts w:ascii="Times New Roman" w:hAnsi="Times New Roman" w:cs="Times New Roman"/>
          <w:sz w:val="30"/>
          <w:szCs w:val="30"/>
        </w:rPr>
        <w:t xml:space="preserve">в динамике </w:t>
      </w:r>
      <w:r w:rsidR="00D95BD3" w:rsidRPr="0081462C">
        <w:rPr>
          <w:rFonts w:ascii="Times New Roman" w:hAnsi="Times New Roman" w:cs="Times New Roman"/>
          <w:sz w:val="30"/>
          <w:szCs w:val="30"/>
        </w:rPr>
        <w:br/>
        <w:t>за 201</w:t>
      </w:r>
      <w:r w:rsidR="0081462C" w:rsidRPr="0081462C">
        <w:rPr>
          <w:rFonts w:ascii="Times New Roman" w:hAnsi="Times New Roman" w:cs="Times New Roman"/>
          <w:sz w:val="30"/>
          <w:szCs w:val="30"/>
        </w:rPr>
        <w:t>9</w:t>
      </w:r>
      <w:r w:rsidR="00D95BD3" w:rsidRPr="0081462C">
        <w:rPr>
          <w:rFonts w:ascii="Times New Roman" w:hAnsi="Times New Roman" w:cs="Times New Roman"/>
          <w:sz w:val="30"/>
          <w:szCs w:val="30"/>
        </w:rPr>
        <w:t>-20</w:t>
      </w:r>
      <w:r w:rsidR="0081462C" w:rsidRPr="0081462C">
        <w:rPr>
          <w:rFonts w:ascii="Times New Roman" w:hAnsi="Times New Roman" w:cs="Times New Roman"/>
          <w:sz w:val="30"/>
          <w:szCs w:val="30"/>
        </w:rPr>
        <w:t>20</w:t>
      </w:r>
      <w:r w:rsidR="00D95BD3" w:rsidRPr="0081462C">
        <w:rPr>
          <w:rFonts w:ascii="Times New Roman" w:hAnsi="Times New Roman" w:cs="Times New Roman"/>
          <w:sz w:val="30"/>
          <w:szCs w:val="30"/>
        </w:rPr>
        <w:t xml:space="preserve">гг. в структуре </w:t>
      </w:r>
      <w:r w:rsidR="0081462C" w:rsidRPr="0081462C">
        <w:rPr>
          <w:rFonts w:ascii="Times New Roman" w:hAnsi="Times New Roman" w:cs="Times New Roman"/>
          <w:sz w:val="30"/>
          <w:szCs w:val="30"/>
        </w:rPr>
        <w:t>путей инфицирования ВИЧ произош</w:t>
      </w:r>
      <w:r w:rsidR="00D95BD3" w:rsidRPr="0081462C">
        <w:rPr>
          <w:rFonts w:ascii="Times New Roman" w:hAnsi="Times New Roman" w:cs="Times New Roman"/>
          <w:sz w:val="30"/>
          <w:szCs w:val="30"/>
        </w:rPr>
        <w:t>л</w:t>
      </w:r>
      <w:r w:rsidR="0081462C" w:rsidRPr="0081462C">
        <w:rPr>
          <w:rFonts w:ascii="Times New Roman" w:hAnsi="Times New Roman" w:cs="Times New Roman"/>
          <w:sz w:val="30"/>
          <w:szCs w:val="30"/>
        </w:rPr>
        <w:t xml:space="preserve">о снижение </w:t>
      </w:r>
      <w:r w:rsidR="00D95BD3" w:rsidRPr="0081462C">
        <w:rPr>
          <w:rFonts w:ascii="Times New Roman" w:hAnsi="Times New Roman" w:cs="Times New Roman"/>
          <w:sz w:val="30"/>
          <w:szCs w:val="30"/>
        </w:rPr>
        <w:t xml:space="preserve">удельного веса парентерального пути передачи </w:t>
      </w:r>
      <w:r w:rsidR="00503AEE">
        <w:rPr>
          <w:rFonts w:ascii="Times New Roman" w:hAnsi="Times New Roman" w:cs="Times New Roman"/>
          <w:sz w:val="30"/>
          <w:szCs w:val="30"/>
        </w:rPr>
        <w:br/>
      </w:r>
      <w:r w:rsidR="00D95BD3" w:rsidRPr="0081462C">
        <w:rPr>
          <w:rFonts w:ascii="Times New Roman" w:hAnsi="Times New Roman" w:cs="Times New Roman"/>
          <w:sz w:val="30"/>
          <w:szCs w:val="30"/>
        </w:rPr>
        <w:t xml:space="preserve">при употреблении наркотических веществ на </w:t>
      </w:r>
      <w:r w:rsidR="0081462C" w:rsidRPr="0081462C">
        <w:rPr>
          <w:rFonts w:ascii="Times New Roman" w:hAnsi="Times New Roman" w:cs="Times New Roman"/>
          <w:sz w:val="30"/>
          <w:szCs w:val="30"/>
        </w:rPr>
        <w:t>2,2</w:t>
      </w:r>
      <w:r w:rsidR="00D95BD3" w:rsidRPr="0081462C">
        <w:rPr>
          <w:rFonts w:ascii="Times New Roman" w:hAnsi="Times New Roman" w:cs="Times New Roman"/>
          <w:sz w:val="30"/>
          <w:szCs w:val="30"/>
        </w:rPr>
        <w:t>%.</w:t>
      </w:r>
    </w:p>
    <w:p w:rsidR="00D928E9" w:rsidRPr="00A51EC4" w:rsidRDefault="00D928E9" w:rsidP="00D928E9">
      <w:pPr>
        <w:spacing w:after="0" w:line="240" w:lineRule="auto"/>
        <w:rPr>
          <w:rFonts w:ascii="Times New Roman" w:hAnsi="Times New Roman" w:cs="Times New Roman"/>
          <w:sz w:val="30"/>
          <w:szCs w:val="30"/>
        </w:rPr>
      </w:pPr>
      <w:r>
        <w:rPr>
          <w:noProof/>
          <w:lang w:eastAsia="ru-RU"/>
        </w:rPr>
        <w:drawing>
          <wp:inline distT="0" distB="0" distL="0" distR="0" wp14:anchorId="638A8983" wp14:editId="54CA5C60">
            <wp:extent cx="6080166" cy="3075709"/>
            <wp:effectExtent l="0" t="0" r="15875" b="107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5BD3" w:rsidRPr="0081462C" w:rsidRDefault="00D95BD3" w:rsidP="00D95BD3">
      <w:pPr>
        <w:spacing w:after="0" w:line="280" w:lineRule="exact"/>
        <w:jc w:val="center"/>
        <w:rPr>
          <w:rFonts w:ascii="Times New Roman" w:hAnsi="Times New Roman" w:cs="Times New Roman"/>
          <w:sz w:val="30"/>
          <w:szCs w:val="30"/>
        </w:rPr>
      </w:pPr>
      <w:r w:rsidRPr="00A51EC4">
        <w:rPr>
          <w:rFonts w:ascii="Times New Roman" w:hAnsi="Times New Roman" w:cs="Times New Roman"/>
          <w:sz w:val="30"/>
          <w:szCs w:val="30"/>
        </w:rPr>
        <w:t xml:space="preserve">Рис. </w:t>
      </w:r>
      <w:r w:rsidRPr="00D928E9">
        <w:rPr>
          <w:rFonts w:ascii="Times New Roman" w:hAnsi="Times New Roman" w:cs="Times New Roman"/>
          <w:sz w:val="30"/>
          <w:szCs w:val="30"/>
        </w:rPr>
        <w:t>4 – Динамика основных путей передачи ВИЧ-инфекции на территории Минской области, 2010 – 20</w:t>
      </w:r>
      <w:r w:rsidR="00953195" w:rsidRPr="00D928E9">
        <w:rPr>
          <w:rFonts w:ascii="Times New Roman" w:hAnsi="Times New Roman" w:cs="Times New Roman"/>
          <w:sz w:val="30"/>
          <w:szCs w:val="30"/>
        </w:rPr>
        <w:t>20</w:t>
      </w:r>
      <w:r w:rsidRPr="00D928E9">
        <w:rPr>
          <w:rFonts w:ascii="Times New Roman" w:hAnsi="Times New Roman" w:cs="Times New Roman"/>
          <w:sz w:val="30"/>
          <w:szCs w:val="30"/>
        </w:rPr>
        <w:t xml:space="preserve"> гг.</w:t>
      </w:r>
    </w:p>
    <w:p w:rsidR="00D95BD3" w:rsidRDefault="00D95BD3" w:rsidP="00D928E9">
      <w:pPr>
        <w:tabs>
          <w:tab w:val="left" w:pos="142"/>
        </w:tabs>
        <w:spacing w:after="0" w:line="240" w:lineRule="auto"/>
        <w:jc w:val="both"/>
        <w:rPr>
          <w:rFonts w:ascii="Times New Roman" w:hAnsi="Times New Roman" w:cs="Times New Roman"/>
          <w:sz w:val="30"/>
          <w:szCs w:val="30"/>
        </w:rPr>
      </w:pPr>
    </w:p>
    <w:p w:rsidR="00D95BD3" w:rsidRPr="0070373C" w:rsidRDefault="00D95BD3" w:rsidP="000F388C">
      <w:pPr>
        <w:spacing w:after="0" w:line="240" w:lineRule="auto"/>
        <w:ind w:firstLine="709"/>
        <w:jc w:val="both"/>
        <w:rPr>
          <w:rFonts w:ascii="Times New Roman" w:hAnsi="Times New Roman" w:cs="Times New Roman"/>
          <w:sz w:val="30"/>
          <w:szCs w:val="30"/>
        </w:rPr>
      </w:pPr>
      <w:r w:rsidRPr="00B76FC2">
        <w:rPr>
          <w:rFonts w:ascii="Times New Roman" w:hAnsi="Times New Roman" w:cs="Times New Roman"/>
          <w:sz w:val="30"/>
          <w:szCs w:val="30"/>
        </w:rPr>
        <w:t>Более детальный анализ по путям передачи показал, что и женщины и мужчины преимущественно инфицируются половым путем: в 20</w:t>
      </w:r>
      <w:r w:rsidR="00B76FC2" w:rsidRPr="00B76FC2">
        <w:rPr>
          <w:rFonts w:ascii="Times New Roman" w:hAnsi="Times New Roman" w:cs="Times New Roman"/>
          <w:sz w:val="30"/>
          <w:szCs w:val="30"/>
        </w:rPr>
        <w:t>20</w:t>
      </w:r>
      <w:r w:rsidRPr="00B76FC2">
        <w:rPr>
          <w:rFonts w:ascii="Times New Roman" w:hAnsi="Times New Roman" w:cs="Times New Roman"/>
          <w:sz w:val="30"/>
          <w:szCs w:val="30"/>
        </w:rPr>
        <w:t xml:space="preserve"> году на его долю</w:t>
      </w:r>
      <w:r w:rsidR="00B76FC2" w:rsidRPr="00B76FC2">
        <w:rPr>
          <w:rFonts w:ascii="Times New Roman" w:hAnsi="Times New Roman" w:cs="Times New Roman"/>
          <w:sz w:val="30"/>
          <w:szCs w:val="30"/>
        </w:rPr>
        <w:t xml:space="preserve"> пришлось 87,5</w:t>
      </w:r>
      <w:r w:rsidRPr="00B76FC2">
        <w:rPr>
          <w:rFonts w:ascii="Times New Roman" w:hAnsi="Times New Roman" w:cs="Times New Roman"/>
          <w:sz w:val="30"/>
          <w:szCs w:val="30"/>
        </w:rPr>
        <w:t xml:space="preserve">% зарегистрированных случаев среди женщин и </w:t>
      </w:r>
      <w:r w:rsidR="00B76FC2" w:rsidRPr="00B76FC2">
        <w:rPr>
          <w:rFonts w:ascii="Times New Roman" w:hAnsi="Times New Roman" w:cs="Times New Roman"/>
          <w:sz w:val="30"/>
          <w:szCs w:val="30"/>
        </w:rPr>
        <w:t>69,0%</w:t>
      </w:r>
      <w:r w:rsidRPr="00B76FC2">
        <w:rPr>
          <w:rFonts w:ascii="Times New Roman" w:hAnsi="Times New Roman" w:cs="Times New Roman"/>
          <w:sz w:val="30"/>
          <w:szCs w:val="30"/>
        </w:rPr>
        <w:t xml:space="preserve"> среди мужчин, инъекционным путем инфицировались </w:t>
      </w:r>
      <w:r w:rsidR="00BD070E" w:rsidRPr="00B76FC2">
        <w:rPr>
          <w:rFonts w:ascii="Times New Roman" w:hAnsi="Times New Roman" w:cs="Times New Roman"/>
          <w:sz w:val="30"/>
          <w:szCs w:val="30"/>
        </w:rPr>
        <w:t>1</w:t>
      </w:r>
      <w:r w:rsidR="00B76FC2" w:rsidRPr="00B76FC2">
        <w:rPr>
          <w:rFonts w:ascii="Times New Roman" w:hAnsi="Times New Roman" w:cs="Times New Roman"/>
          <w:sz w:val="30"/>
          <w:szCs w:val="30"/>
        </w:rPr>
        <w:t>1,1</w:t>
      </w:r>
      <w:r w:rsidRPr="00B76FC2">
        <w:rPr>
          <w:rFonts w:ascii="Times New Roman" w:hAnsi="Times New Roman" w:cs="Times New Roman"/>
          <w:sz w:val="30"/>
          <w:szCs w:val="30"/>
        </w:rPr>
        <w:t>% женщин и 2</w:t>
      </w:r>
      <w:r w:rsidR="00B76FC2" w:rsidRPr="00B76FC2">
        <w:rPr>
          <w:rFonts w:ascii="Times New Roman" w:hAnsi="Times New Roman" w:cs="Times New Roman"/>
          <w:sz w:val="30"/>
          <w:szCs w:val="30"/>
        </w:rPr>
        <w:t>6,2</w:t>
      </w:r>
      <w:r w:rsidRPr="00B76FC2">
        <w:rPr>
          <w:rFonts w:ascii="Times New Roman" w:hAnsi="Times New Roman" w:cs="Times New Roman"/>
          <w:sz w:val="30"/>
          <w:szCs w:val="30"/>
        </w:rPr>
        <w:t>% мужчин.</w:t>
      </w:r>
    </w:p>
    <w:p w:rsidR="00001EE2" w:rsidRDefault="00BD070E" w:rsidP="000F388C">
      <w:pPr>
        <w:spacing w:after="0" w:line="240" w:lineRule="auto"/>
        <w:ind w:firstLine="709"/>
        <w:jc w:val="both"/>
        <w:rPr>
          <w:rFonts w:ascii="Times New Roman" w:hAnsi="Times New Roman" w:cs="Times New Roman"/>
          <w:sz w:val="30"/>
          <w:szCs w:val="30"/>
        </w:rPr>
      </w:pPr>
      <w:r w:rsidRPr="00B76FC2">
        <w:rPr>
          <w:rFonts w:ascii="Times New Roman" w:hAnsi="Times New Roman" w:cs="Times New Roman"/>
          <w:sz w:val="30"/>
          <w:szCs w:val="30"/>
        </w:rPr>
        <w:t>В структуре полового пути передачи количество мужчин превышает число женщин, что может свидетельствовать о скрытом гомосексуальном пути передачи, либо о сокрытии опыта употребления наркотических веществ внутривенно.</w:t>
      </w:r>
    </w:p>
    <w:p w:rsidR="00A344CA" w:rsidRDefault="00A344CA" w:rsidP="00482C10">
      <w:pPr>
        <w:spacing w:after="0" w:line="240" w:lineRule="auto"/>
        <w:jc w:val="both"/>
        <w:rPr>
          <w:rFonts w:ascii="Times New Roman" w:hAnsi="Times New Roman" w:cs="Times New Roman"/>
          <w:sz w:val="30"/>
          <w:szCs w:val="30"/>
        </w:rPr>
      </w:pPr>
      <w:r>
        <w:rPr>
          <w:noProof/>
          <w:lang w:eastAsia="ru-RU"/>
        </w:rPr>
        <w:lastRenderedPageBreak/>
        <w:drawing>
          <wp:inline distT="0" distB="0" distL="0" distR="0" wp14:anchorId="786CB3A1" wp14:editId="550321B3">
            <wp:extent cx="6096000" cy="30003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2C10" w:rsidRPr="00482C10" w:rsidRDefault="00482C10" w:rsidP="00482C10">
      <w:pPr>
        <w:spacing w:after="0" w:line="240" w:lineRule="auto"/>
        <w:jc w:val="both"/>
        <w:rPr>
          <w:rFonts w:ascii="Times New Roman" w:hAnsi="Times New Roman" w:cs="Times New Roman"/>
          <w:sz w:val="10"/>
          <w:szCs w:val="10"/>
        </w:rPr>
      </w:pPr>
    </w:p>
    <w:p w:rsidR="00001EE2" w:rsidRPr="00A51EC4" w:rsidRDefault="00BD070E" w:rsidP="00BD070E">
      <w:pPr>
        <w:spacing w:after="0" w:line="280" w:lineRule="exact"/>
        <w:jc w:val="center"/>
        <w:rPr>
          <w:rFonts w:ascii="Times New Roman" w:hAnsi="Times New Roman" w:cs="Times New Roman"/>
          <w:sz w:val="30"/>
          <w:szCs w:val="30"/>
        </w:rPr>
      </w:pPr>
      <w:r w:rsidRPr="00482C10">
        <w:rPr>
          <w:rFonts w:ascii="Times New Roman" w:hAnsi="Times New Roman" w:cs="Times New Roman"/>
          <w:sz w:val="30"/>
          <w:szCs w:val="30"/>
        </w:rPr>
        <w:t>Рис. 5 – Динамика полового пути передачи</w:t>
      </w:r>
      <w:r w:rsidR="00DE08AA" w:rsidRPr="00482C10">
        <w:rPr>
          <w:rFonts w:ascii="Times New Roman" w:hAnsi="Times New Roman" w:cs="Times New Roman"/>
          <w:sz w:val="30"/>
          <w:szCs w:val="30"/>
        </w:rPr>
        <w:t xml:space="preserve"> среди мужчин и женщин, </w:t>
      </w:r>
      <w:r w:rsidR="00482C10" w:rsidRPr="00482C10">
        <w:rPr>
          <w:rFonts w:ascii="Times New Roman" w:hAnsi="Times New Roman" w:cs="Times New Roman"/>
          <w:sz w:val="30"/>
          <w:szCs w:val="30"/>
        </w:rPr>
        <w:br/>
      </w:r>
      <w:r w:rsidR="00DE08AA" w:rsidRPr="00482C10">
        <w:rPr>
          <w:rFonts w:ascii="Times New Roman" w:hAnsi="Times New Roman" w:cs="Times New Roman"/>
          <w:sz w:val="30"/>
          <w:szCs w:val="30"/>
        </w:rPr>
        <w:t>2010-2020</w:t>
      </w:r>
      <w:r w:rsidRPr="00482C10">
        <w:rPr>
          <w:rFonts w:ascii="Times New Roman" w:hAnsi="Times New Roman" w:cs="Times New Roman"/>
          <w:sz w:val="30"/>
          <w:szCs w:val="30"/>
        </w:rPr>
        <w:t xml:space="preserve"> гг.</w:t>
      </w:r>
    </w:p>
    <w:p w:rsidR="00374D83" w:rsidRPr="00A51EC4" w:rsidRDefault="00374D83" w:rsidP="000F388C">
      <w:pPr>
        <w:spacing w:after="0" w:line="240" w:lineRule="auto"/>
        <w:ind w:firstLine="709"/>
        <w:jc w:val="both"/>
        <w:rPr>
          <w:rFonts w:ascii="Times New Roman" w:hAnsi="Times New Roman" w:cs="Times New Roman"/>
          <w:sz w:val="30"/>
          <w:szCs w:val="30"/>
        </w:rPr>
      </w:pPr>
    </w:p>
    <w:p w:rsidR="00A01A43" w:rsidRPr="00A51EC4" w:rsidRDefault="00F82C6E" w:rsidP="000F388C">
      <w:pPr>
        <w:spacing w:after="0" w:line="240" w:lineRule="auto"/>
        <w:ind w:firstLine="709"/>
        <w:jc w:val="both"/>
        <w:rPr>
          <w:rFonts w:ascii="Times New Roman" w:hAnsi="Times New Roman" w:cs="Times New Roman"/>
          <w:sz w:val="30"/>
          <w:szCs w:val="30"/>
        </w:rPr>
      </w:pPr>
      <w:r w:rsidRPr="00A51EC4">
        <w:rPr>
          <w:rFonts w:ascii="Times New Roman" w:hAnsi="Times New Roman" w:cs="Times New Roman"/>
          <w:sz w:val="30"/>
          <w:szCs w:val="30"/>
        </w:rPr>
        <w:t xml:space="preserve">В целях достижения элиминация вертикальной передачи </w:t>
      </w:r>
      <w:r w:rsidR="00A01A43" w:rsidRPr="00A51EC4">
        <w:rPr>
          <w:rFonts w:ascii="Times New Roman" w:hAnsi="Times New Roman" w:cs="Times New Roman"/>
          <w:sz w:val="30"/>
          <w:szCs w:val="30"/>
        </w:rPr>
        <w:br/>
      </w:r>
      <w:r w:rsidRPr="00A51EC4">
        <w:rPr>
          <w:rFonts w:ascii="Times New Roman" w:hAnsi="Times New Roman" w:cs="Times New Roman"/>
          <w:sz w:val="30"/>
          <w:szCs w:val="30"/>
        </w:rPr>
        <w:t xml:space="preserve">ВИЧ-инфекции от матери ребенку в </w:t>
      </w:r>
      <w:r w:rsidR="00A01A43" w:rsidRPr="00A51EC4">
        <w:rPr>
          <w:rFonts w:ascii="Times New Roman" w:hAnsi="Times New Roman" w:cs="Times New Roman"/>
          <w:sz w:val="30"/>
          <w:szCs w:val="30"/>
        </w:rPr>
        <w:t>Минской области</w:t>
      </w:r>
      <w:r w:rsidRPr="00A51EC4">
        <w:rPr>
          <w:rFonts w:ascii="Times New Roman" w:hAnsi="Times New Roman" w:cs="Times New Roman"/>
          <w:sz w:val="30"/>
          <w:szCs w:val="30"/>
        </w:rPr>
        <w:t xml:space="preserve"> проводятся следующие мероприятия: обследование беременных женщин на ВИЧ при постановке на учёт по беременности, женщин  из групп риска – </w:t>
      </w:r>
      <w:r w:rsidR="00A01A43" w:rsidRPr="00A51EC4">
        <w:rPr>
          <w:rFonts w:ascii="Times New Roman" w:hAnsi="Times New Roman" w:cs="Times New Roman"/>
          <w:sz w:val="30"/>
          <w:szCs w:val="30"/>
        </w:rPr>
        <w:t xml:space="preserve">повторно в сроке 28-30 недель, </w:t>
      </w:r>
      <w:r w:rsidRPr="00A51EC4">
        <w:rPr>
          <w:rFonts w:ascii="Times New Roman" w:hAnsi="Times New Roman" w:cs="Times New Roman"/>
          <w:sz w:val="30"/>
          <w:szCs w:val="30"/>
        </w:rPr>
        <w:t>назначение</w:t>
      </w:r>
      <w:r w:rsidR="00A01A43" w:rsidRPr="00A51EC4">
        <w:rPr>
          <w:rFonts w:ascii="Times New Roman" w:hAnsi="Times New Roman" w:cs="Times New Roman"/>
          <w:sz w:val="30"/>
          <w:szCs w:val="30"/>
        </w:rPr>
        <w:t xml:space="preserve"> </w:t>
      </w:r>
      <w:r w:rsidRPr="00A51EC4">
        <w:rPr>
          <w:rFonts w:ascii="Times New Roman" w:hAnsi="Times New Roman" w:cs="Times New Roman"/>
          <w:sz w:val="30"/>
          <w:szCs w:val="30"/>
        </w:rPr>
        <w:t xml:space="preserve">антиретровирусных препаратов во время беременности, в родах и ребёнку после рождения; мониторинг эффективности терапии (вирусная нагрузка, число лимфоцитов), родоразрешение путём кесарева сечения, исключение грудного вскармливания и </w:t>
      </w:r>
      <w:r w:rsidRPr="00A51EC4">
        <w:rPr>
          <w:rFonts w:ascii="Times New Roman" w:hAnsi="Times New Roman" w:cs="Times New Roman"/>
          <w:spacing w:val="-8"/>
          <w:sz w:val="30"/>
          <w:szCs w:val="30"/>
        </w:rPr>
        <w:t xml:space="preserve">предоставление на бесплатной основе </w:t>
      </w:r>
      <w:r w:rsidRPr="00A51EC4">
        <w:rPr>
          <w:rFonts w:ascii="Times New Roman" w:hAnsi="Times New Roman" w:cs="Times New Roman"/>
          <w:sz w:val="30"/>
          <w:szCs w:val="30"/>
        </w:rPr>
        <w:t>заместитель</w:t>
      </w:r>
      <w:r w:rsidRPr="00A51EC4">
        <w:rPr>
          <w:rFonts w:ascii="Times New Roman" w:hAnsi="Times New Roman" w:cs="Times New Roman"/>
          <w:spacing w:val="-8"/>
          <w:sz w:val="30"/>
          <w:szCs w:val="30"/>
        </w:rPr>
        <w:t>ного вскармливания на</w:t>
      </w:r>
      <w:r w:rsidRPr="00A51EC4">
        <w:rPr>
          <w:rFonts w:ascii="Times New Roman" w:hAnsi="Times New Roman" w:cs="Times New Roman"/>
          <w:sz w:val="30"/>
          <w:szCs w:val="30"/>
        </w:rPr>
        <w:t xml:space="preserve"> первом году жизни</w:t>
      </w:r>
      <w:r w:rsidR="00A01A43" w:rsidRPr="00A51EC4">
        <w:rPr>
          <w:rFonts w:ascii="Times New Roman" w:hAnsi="Times New Roman" w:cs="Times New Roman"/>
          <w:sz w:val="30"/>
          <w:szCs w:val="30"/>
        </w:rPr>
        <w:t>.</w:t>
      </w:r>
    </w:p>
    <w:p w:rsidR="00C97199" w:rsidRDefault="00A01A43" w:rsidP="00C97199">
      <w:pPr>
        <w:spacing w:after="0" w:line="240" w:lineRule="auto"/>
        <w:ind w:firstLine="709"/>
        <w:jc w:val="both"/>
        <w:rPr>
          <w:rFonts w:ascii="Times New Roman" w:hAnsi="Times New Roman" w:cs="Times New Roman"/>
          <w:sz w:val="30"/>
          <w:szCs w:val="30"/>
        </w:rPr>
      </w:pPr>
      <w:r w:rsidRPr="00C97199">
        <w:rPr>
          <w:rFonts w:ascii="Times New Roman" w:hAnsi="Times New Roman" w:cs="Times New Roman"/>
          <w:sz w:val="30"/>
          <w:szCs w:val="30"/>
        </w:rPr>
        <w:t>За 20</w:t>
      </w:r>
      <w:r w:rsidR="00C97199" w:rsidRPr="00C97199">
        <w:rPr>
          <w:rFonts w:ascii="Times New Roman" w:hAnsi="Times New Roman" w:cs="Times New Roman"/>
          <w:sz w:val="30"/>
          <w:szCs w:val="30"/>
        </w:rPr>
        <w:t>20</w:t>
      </w:r>
      <w:r w:rsidRPr="00C97199">
        <w:rPr>
          <w:rFonts w:ascii="Times New Roman" w:hAnsi="Times New Roman" w:cs="Times New Roman"/>
          <w:sz w:val="30"/>
          <w:szCs w:val="30"/>
        </w:rPr>
        <w:t xml:space="preserve"> г. от ВИЧ-и</w:t>
      </w:r>
      <w:r w:rsidR="00C97199" w:rsidRPr="00C97199">
        <w:rPr>
          <w:rFonts w:ascii="Times New Roman" w:hAnsi="Times New Roman" w:cs="Times New Roman"/>
          <w:sz w:val="30"/>
          <w:szCs w:val="30"/>
        </w:rPr>
        <w:t xml:space="preserve">нфицированных матерей родилось 38 </w:t>
      </w:r>
      <w:r w:rsidRPr="00C97199">
        <w:rPr>
          <w:rFonts w:ascii="Times New Roman" w:hAnsi="Times New Roman" w:cs="Times New Roman"/>
          <w:sz w:val="30"/>
          <w:szCs w:val="30"/>
        </w:rPr>
        <w:t xml:space="preserve">детей. </w:t>
      </w:r>
      <w:r w:rsidR="00C97199" w:rsidRPr="00C97199">
        <w:rPr>
          <w:rFonts w:ascii="Times New Roman" w:hAnsi="Times New Roman" w:cs="Times New Roman"/>
          <w:sz w:val="30"/>
          <w:szCs w:val="30"/>
        </w:rPr>
        <w:t xml:space="preserve">97,4% ВИЧ-инфицированных беременных женщин состояли на учете </w:t>
      </w:r>
      <w:r w:rsidR="00A819BF">
        <w:rPr>
          <w:rFonts w:ascii="Times New Roman" w:hAnsi="Times New Roman" w:cs="Times New Roman"/>
          <w:sz w:val="30"/>
          <w:szCs w:val="30"/>
        </w:rPr>
        <w:br/>
      </w:r>
      <w:r w:rsidR="00C97199" w:rsidRPr="00C97199">
        <w:rPr>
          <w:rFonts w:ascii="Times New Roman" w:hAnsi="Times New Roman" w:cs="Times New Roman"/>
          <w:sz w:val="30"/>
          <w:szCs w:val="30"/>
        </w:rPr>
        <w:t xml:space="preserve">в женской консультации. Охват полным курсом АРТ ВИЧ-инфицированных беременных женщин, с целью профилактики внутриутробного инфицирования рожденных ими детей, за 2020 год составил 97,4%, охват детей медикаментозной профилактикой – 100%. </w:t>
      </w:r>
    </w:p>
    <w:p w:rsidR="00C97199" w:rsidRPr="00C97199" w:rsidRDefault="00C97199" w:rsidP="00C97199">
      <w:pPr>
        <w:tabs>
          <w:tab w:val="left" w:pos="426"/>
        </w:tabs>
        <w:spacing w:after="0" w:line="240" w:lineRule="auto"/>
        <w:ind w:firstLine="709"/>
        <w:jc w:val="both"/>
        <w:rPr>
          <w:rFonts w:ascii="Times New Roman" w:hAnsi="Times New Roman" w:cs="Times New Roman"/>
          <w:sz w:val="30"/>
          <w:szCs w:val="30"/>
        </w:rPr>
      </w:pPr>
      <w:r w:rsidRPr="00C97199">
        <w:rPr>
          <w:rFonts w:ascii="Times New Roman" w:hAnsi="Times New Roman" w:cs="Times New Roman"/>
          <w:sz w:val="30"/>
          <w:szCs w:val="30"/>
        </w:rPr>
        <w:t>Всего в Минской области от ВИЧ-инфицированных матерей родилось 709 детей. На 01</w:t>
      </w:r>
      <w:r>
        <w:rPr>
          <w:rFonts w:ascii="Times New Roman" w:hAnsi="Times New Roman" w:cs="Times New Roman"/>
          <w:sz w:val="30"/>
          <w:szCs w:val="30"/>
        </w:rPr>
        <w:t>.0.</w:t>
      </w:r>
      <w:r w:rsidRPr="00C97199">
        <w:rPr>
          <w:rFonts w:ascii="Times New Roman" w:hAnsi="Times New Roman" w:cs="Times New Roman"/>
          <w:sz w:val="30"/>
          <w:szCs w:val="30"/>
        </w:rPr>
        <w:t xml:space="preserve">2021 </w:t>
      </w:r>
      <w:r>
        <w:rPr>
          <w:rFonts w:ascii="Times New Roman" w:hAnsi="Times New Roman" w:cs="Times New Roman"/>
          <w:sz w:val="30"/>
          <w:szCs w:val="30"/>
        </w:rPr>
        <w:t>года</w:t>
      </w:r>
      <w:r w:rsidRPr="00C97199">
        <w:rPr>
          <w:rFonts w:ascii="Times New Roman" w:hAnsi="Times New Roman" w:cs="Times New Roman"/>
          <w:sz w:val="30"/>
          <w:szCs w:val="30"/>
        </w:rPr>
        <w:t xml:space="preserve"> 41 ребенку, рожденному от ВИЧ-инфицированных матерей, выставлен диагноз «ВИЧ-инфекция», 549 детей сняты с учета по ВИЧ-инфекции.</w:t>
      </w:r>
    </w:p>
    <w:p w:rsidR="00F82C6E" w:rsidRPr="00A51EC4" w:rsidRDefault="00F82C6E" w:rsidP="000F388C">
      <w:pPr>
        <w:spacing w:after="0" w:line="240" w:lineRule="auto"/>
        <w:ind w:firstLine="709"/>
        <w:jc w:val="both"/>
        <w:rPr>
          <w:rFonts w:ascii="Times New Roman" w:hAnsi="Times New Roman" w:cs="Times New Roman"/>
          <w:sz w:val="30"/>
          <w:szCs w:val="30"/>
        </w:rPr>
      </w:pPr>
      <w:r w:rsidRPr="00C97199">
        <w:rPr>
          <w:rFonts w:ascii="Times New Roman" w:hAnsi="Times New Roman" w:cs="Times New Roman"/>
          <w:sz w:val="30"/>
          <w:szCs w:val="30"/>
        </w:rPr>
        <w:t>Проблема ВИЧ-инфекции касается всех социально-профессиональных групп населения.</w:t>
      </w:r>
      <w:r w:rsidRPr="00A51EC4">
        <w:rPr>
          <w:rFonts w:ascii="Times New Roman" w:hAnsi="Times New Roman" w:cs="Times New Roman"/>
          <w:sz w:val="30"/>
          <w:szCs w:val="30"/>
        </w:rPr>
        <w:t xml:space="preserve"> В 20</w:t>
      </w:r>
      <w:r w:rsidR="00C97199">
        <w:rPr>
          <w:rFonts w:ascii="Times New Roman" w:hAnsi="Times New Roman" w:cs="Times New Roman"/>
          <w:sz w:val="30"/>
          <w:szCs w:val="30"/>
        </w:rPr>
        <w:t>20</w:t>
      </w:r>
      <w:r w:rsidRPr="00A51EC4">
        <w:rPr>
          <w:rFonts w:ascii="Times New Roman" w:hAnsi="Times New Roman" w:cs="Times New Roman"/>
          <w:sz w:val="30"/>
          <w:szCs w:val="30"/>
        </w:rPr>
        <w:t xml:space="preserve"> г. каждый второй случай ВИЧ-инфекции выявлен среди рабочих и служащих (</w:t>
      </w:r>
      <w:r w:rsidR="00502A45" w:rsidRPr="00A51EC4">
        <w:rPr>
          <w:rFonts w:ascii="Times New Roman" w:hAnsi="Times New Roman" w:cs="Times New Roman"/>
          <w:sz w:val="30"/>
          <w:szCs w:val="30"/>
        </w:rPr>
        <w:t>51</w:t>
      </w:r>
      <w:r w:rsidR="00C97199">
        <w:rPr>
          <w:rFonts w:ascii="Times New Roman" w:hAnsi="Times New Roman" w:cs="Times New Roman"/>
          <w:sz w:val="30"/>
          <w:szCs w:val="30"/>
        </w:rPr>
        <w:t>,2</w:t>
      </w:r>
      <w:r w:rsidR="00502A45" w:rsidRPr="00A51EC4">
        <w:rPr>
          <w:rFonts w:ascii="Times New Roman" w:hAnsi="Times New Roman" w:cs="Times New Roman"/>
          <w:sz w:val="30"/>
          <w:szCs w:val="30"/>
        </w:rPr>
        <w:t xml:space="preserve">%). </w:t>
      </w:r>
      <w:r w:rsidRPr="00A51EC4">
        <w:rPr>
          <w:rFonts w:ascii="Times New Roman" w:hAnsi="Times New Roman" w:cs="Times New Roman"/>
          <w:sz w:val="30"/>
          <w:szCs w:val="30"/>
        </w:rPr>
        <w:t xml:space="preserve">Значимый удельный вес занимали лица без определенной деятельности – </w:t>
      </w:r>
      <w:r w:rsidR="00502A45" w:rsidRPr="00A51EC4">
        <w:rPr>
          <w:rFonts w:ascii="Times New Roman" w:hAnsi="Times New Roman" w:cs="Times New Roman"/>
          <w:sz w:val="30"/>
          <w:szCs w:val="30"/>
        </w:rPr>
        <w:t>31,</w:t>
      </w:r>
      <w:r w:rsidR="00C97199">
        <w:rPr>
          <w:rFonts w:ascii="Times New Roman" w:hAnsi="Times New Roman" w:cs="Times New Roman"/>
          <w:sz w:val="30"/>
          <w:szCs w:val="30"/>
        </w:rPr>
        <w:t>3</w:t>
      </w:r>
      <w:r w:rsidRPr="00A51EC4">
        <w:rPr>
          <w:rFonts w:ascii="Times New Roman" w:hAnsi="Times New Roman" w:cs="Times New Roman"/>
          <w:sz w:val="30"/>
          <w:szCs w:val="30"/>
        </w:rPr>
        <w:t xml:space="preserve">% </w:t>
      </w:r>
      <w:r w:rsidR="00DE2268">
        <w:rPr>
          <w:rFonts w:ascii="Times New Roman" w:hAnsi="Times New Roman" w:cs="Times New Roman"/>
          <w:sz w:val="30"/>
          <w:szCs w:val="30"/>
        </w:rPr>
        <w:br/>
      </w:r>
      <w:r w:rsidRPr="00A51EC4">
        <w:rPr>
          <w:rFonts w:ascii="Times New Roman" w:hAnsi="Times New Roman" w:cs="Times New Roman"/>
          <w:sz w:val="30"/>
          <w:szCs w:val="30"/>
        </w:rPr>
        <w:t xml:space="preserve">и выявленные при поступлении в учреждения уголовно-исполнительной </w:t>
      </w:r>
      <w:r w:rsidRPr="00A51EC4">
        <w:rPr>
          <w:rFonts w:ascii="Times New Roman" w:hAnsi="Times New Roman" w:cs="Times New Roman"/>
          <w:sz w:val="30"/>
          <w:szCs w:val="30"/>
        </w:rPr>
        <w:lastRenderedPageBreak/>
        <w:t xml:space="preserve">системы – </w:t>
      </w:r>
      <w:r w:rsidR="00C97199">
        <w:rPr>
          <w:rFonts w:ascii="Times New Roman" w:hAnsi="Times New Roman" w:cs="Times New Roman"/>
          <w:sz w:val="30"/>
          <w:szCs w:val="30"/>
        </w:rPr>
        <w:t>7,1</w:t>
      </w:r>
      <w:r w:rsidRPr="00A51EC4">
        <w:rPr>
          <w:rFonts w:ascii="Times New Roman" w:hAnsi="Times New Roman" w:cs="Times New Roman"/>
          <w:sz w:val="30"/>
          <w:szCs w:val="30"/>
        </w:rPr>
        <w:t xml:space="preserve">%. Случаи профессионального инфицирования ВИЧ </w:t>
      </w:r>
      <w:r w:rsidR="00DE2268">
        <w:rPr>
          <w:rFonts w:ascii="Times New Roman" w:hAnsi="Times New Roman" w:cs="Times New Roman"/>
          <w:sz w:val="30"/>
          <w:szCs w:val="30"/>
        </w:rPr>
        <w:br/>
      </w:r>
      <w:r w:rsidRPr="00A51EC4">
        <w:rPr>
          <w:rFonts w:ascii="Times New Roman" w:hAnsi="Times New Roman" w:cs="Times New Roman"/>
          <w:sz w:val="30"/>
          <w:szCs w:val="30"/>
        </w:rPr>
        <w:t xml:space="preserve">не регистрировались. </w:t>
      </w:r>
    </w:p>
    <w:p w:rsidR="007F30DD" w:rsidRPr="00A51EC4" w:rsidRDefault="007F30DD" w:rsidP="00200E39">
      <w:pPr>
        <w:spacing w:after="0" w:line="240" w:lineRule="auto"/>
        <w:jc w:val="right"/>
        <w:rPr>
          <w:rFonts w:ascii="Times New Roman" w:hAnsi="Times New Roman" w:cs="Times New Roman"/>
          <w:b/>
        </w:rPr>
      </w:pPr>
    </w:p>
    <w:p w:rsidR="00200E39" w:rsidRPr="00A51EC4" w:rsidRDefault="00200E39" w:rsidP="00200E39">
      <w:pPr>
        <w:spacing w:after="0" w:line="240" w:lineRule="auto"/>
        <w:jc w:val="right"/>
        <w:rPr>
          <w:rFonts w:ascii="Times New Roman" w:hAnsi="Times New Roman" w:cs="Times New Roman"/>
          <w:sz w:val="30"/>
          <w:szCs w:val="30"/>
        </w:rPr>
      </w:pPr>
      <w:r w:rsidRPr="00A51EC4">
        <w:rPr>
          <w:rFonts w:ascii="Times New Roman" w:hAnsi="Times New Roman" w:cs="Times New Roman"/>
          <w:sz w:val="30"/>
          <w:szCs w:val="30"/>
        </w:rPr>
        <w:t xml:space="preserve">Таблица </w:t>
      </w:r>
      <w:r w:rsidR="0074081C" w:rsidRPr="00A51EC4">
        <w:rPr>
          <w:rFonts w:ascii="Times New Roman" w:hAnsi="Times New Roman" w:cs="Times New Roman"/>
          <w:sz w:val="30"/>
          <w:szCs w:val="30"/>
        </w:rPr>
        <w:t>1</w:t>
      </w:r>
    </w:p>
    <w:p w:rsidR="00200E39" w:rsidRPr="00A51EC4" w:rsidRDefault="00200E39" w:rsidP="000F388C">
      <w:pPr>
        <w:spacing w:after="0" w:line="280" w:lineRule="exact"/>
        <w:jc w:val="both"/>
        <w:rPr>
          <w:rFonts w:ascii="Times New Roman" w:hAnsi="Times New Roman" w:cs="Times New Roman"/>
          <w:sz w:val="30"/>
          <w:szCs w:val="30"/>
        </w:rPr>
      </w:pPr>
      <w:r w:rsidRPr="00A51EC4">
        <w:rPr>
          <w:rFonts w:ascii="Times New Roman" w:hAnsi="Times New Roman" w:cs="Times New Roman"/>
          <w:sz w:val="30"/>
          <w:szCs w:val="30"/>
        </w:rPr>
        <w:t xml:space="preserve">Динамика </w:t>
      </w:r>
      <w:r w:rsidR="00C24E44" w:rsidRPr="00A51EC4">
        <w:rPr>
          <w:rFonts w:ascii="Times New Roman" w:hAnsi="Times New Roman" w:cs="Times New Roman"/>
          <w:sz w:val="30"/>
          <w:szCs w:val="30"/>
        </w:rPr>
        <w:t xml:space="preserve">распределения выявленных ВИЧ-инфицированных по контингентам на момент выявления, </w:t>
      </w:r>
      <w:r w:rsidR="001167DF">
        <w:rPr>
          <w:rFonts w:ascii="Times New Roman" w:hAnsi="Times New Roman" w:cs="Times New Roman"/>
          <w:sz w:val="30"/>
          <w:szCs w:val="30"/>
        </w:rPr>
        <w:t>2010-2020</w:t>
      </w:r>
      <w:r w:rsidR="005F0F83" w:rsidRPr="00A51EC4">
        <w:rPr>
          <w:rFonts w:ascii="Times New Roman" w:hAnsi="Times New Roman" w:cs="Times New Roman"/>
          <w:sz w:val="30"/>
          <w:szCs w:val="30"/>
        </w:rPr>
        <w:t>гг.</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5"/>
        <w:gridCol w:w="785"/>
        <w:gridCol w:w="709"/>
        <w:gridCol w:w="775"/>
        <w:gridCol w:w="775"/>
        <w:gridCol w:w="717"/>
        <w:gridCol w:w="851"/>
        <w:gridCol w:w="709"/>
        <w:gridCol w:w="708"/>
        <w:gridCol w:w="709"/>
        <w:gridCol w:w="709"/>
      </w:tblGrid>
      <w:tr w:rsidR="00C97199" w:rsidRPr="00A51EC4" w:rsidTr="0081462C">
        <w:trPr>
          <w:trHeight w:val="258"/>
        </w:trPr>
        <w:tc>
          <w:tcPr>
            <w:tcW w:w="1843" w:type="dxa"/>
            <w:shd w:val="clear" w:color="auto" w:fill="auto"/>
            <w:noWrap/>
            <w:vAlign w:val="bottom"/>
            <w:hideMark/>
          </w:tcPr>
          <w:p w:rsidR="00C97199" w:rsidRPr="00502A45" w:rsidRDefault="00C97199" w:rsidP="005F0F83">
            <w:pPr>
              <w:spacing w:after="0" w:line="280" w:lineRule="exact"/>
              <w:rPr>
                <w:rFonts w:ascii="Times New Roman" w:eastAsia="Times New Roman" w:hAnsi="Times New Roman" w:cs="Times New Roman"/>
                <w:lang w:eastAsia="ru-RU"/>
              </w:rPr>
            </w:pPr>
            <w:r w:rsidRPr="00502A45">
              <w:rPr>
                <w:rFonts w:ascii="Times New Roman" w:eastAsia="Times New Roman" w:hAnsi="Times New Roman" w:cs="Times New Roman"/>
                <w:lang w:eastAsia="ru-RU"/>
              </w:rPr>
              <w:t> </w:t>
            </w:r>
          </w:p>
        </w:tc>
        <w:tc>
          <w:tcPr>
            <w:tcW w:w="775"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2010</w:t>
            </w:r>
          </w:p>
        </w:tc>
        <w:tc>
          <w:tcPr>
            <w:tcW w:w="785"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2011</w:t>
            </w:r>
          </w:p>
        </w:tc>
        <w:tc>
          <w:tcPr>
            <w:tcW w:w="709"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2012</w:t>
            </w:r>
          </w:p>
        </w:tc>
        <w:tc>
          <w:tcPr>
            <w:tcW w:w="775"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2013</w:t>
            </w:r>
          </w:p>
        </w:tc>
        <w:tc>
          <w:tcPr>
            <w:tcW w:w="775"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2014</w:t>
            </w:r>
          </w:p>
        </w:tc>
        <w:tc>
          <w:tcPr>
            <w:tcW w:w="717"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2015</w:t>
            </w:r>
          </w:p>
        </w:tc>
        <w:tc>
          <w:tcPr>
            <w:tcW w:w="851"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2016</w:t>
            </w:r>
          </w:p>
        </w:tc>
        <w:tc>
          <w:tcPr>
            <w:tcW w:w="709"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2017</w:t>
            </w:r>
          </w:p>
        </w:tc>
        <w:tc>
          <w:tcPr>
            <w:tcW w:w="708"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2018</w:t>
            </w:r>
          </w:p>
        </w:tc>
        <w:tc>
          <w:tcPr>
            <w:tcW w:w="709" w:type="dxa"/>
            <w:vAlign w:val="center"/>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2019</w:t>
            </w:r>
          </w:p>
        </w:tc>
        <w:tc>
          <w:tcPr>
            <w:tcW w:w="709" w:type="dxa"/>
          </w:tcPr>
          <w:p w:rsidR="00C97199" w:rsidRPr="000D1CF3" w:rsidRDefault="00C97199" w:rsidP="005F0F83">
            <w:pPr>
              <w:spacing w:after="0" w:line="280" w:lineRule="exact"/>
              <w:jc w:val="center"/>
              <w:rPr>
                <w:rFonts w:ascii="Arial Narrow" w:hAnsi="Arial Narrow" w:cs="Times New Roman"/>
                <w:b/>
                <w:bCs/>
                <w:sz w:val="20"/>
                <w:szCs w:val="20"/>
              </w:rPr>
            </w:pPr>
            <w:r w:rsidRPr="000D1CF3">
              <w:rPr>
                <w:rFonts w:ascii="Arial Narrow" w:hAnsi="Arial Narrow" w:cs="Times New Roman"/>
                <w:b/>
                <w:bCs/>
                <w:sz w:val="20"/>
                <w:szCs w:val="20"/>
              </w:rPr>
              <w:t>2020</w:t>
            </w: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 xml:space="preserve">Дети </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2,6%</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0,5%</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1,4%</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1,4%</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0,2%</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0,6%</w:t>
            </w: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tcPr>
          <w:p w:rsidR="00C97199" w:rsidRPr="000D1CF3" w:rsidRDefault="00C97199" w:rsidP="005F0F83">
            <w:pPr>
              <w:spacing w:after="0" w:line="280" w:lineRule="exact"/>
              <w:jc w:val="center"/>
              <w:rPr>
                <w:rFonts w:ascii="Arial Narrow" w:hAnsi="Arial Narrow" w:cs="Times New Roman"/>
                <w:sz w:val="20"/>
                <w:szCs w:val="20"/>
              </w:rPr>
            </w:pP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Рабочие</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38,6%</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41,6%</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41,3%</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41,4%</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37,5%</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41,1%</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40,9%</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43,1%</w:t>
            </w: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41,4%</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43,9%</w:t>
            </w:r>
          </w:p>
        </w:tc>
        <w:tc>
          <w:tcPr>
            <w:tcW w:w="709" w:type="dxa"/>
          </w:tcPr>
          <w:p w:rsidR="00C97199" w:rsidRPr="000D1CF3" w:rsidRDefault="000D1CF3" w:rsidP="005F0F83">
            <w:pPr>
              <w:spacing w:after="0" w:line="280" w:lineRule="exact"/>
              <w:jc w:val="center"/>
              <w:rPr>
                <w:rFonts w:ascii="Arial Narrow" w:hAnsi="Arial Narrow" w:cs="Times New Roman"/>
                <w:sz w:val="20"/>
                <w:szCs w:val="20"/>
              </w:rPr>
            </w:pPr>
            <w:r>
              <w:rPr>
                <w:rFonts w:ascii="Arial Narrow" w:hAnsi="Arial Narrow" w:cs="Times New Roman"/>
                <w:sz w:val="20"/>
                <w:szCs w:val="20"/>
              </w:rPr>
              <w:t>41,9%</w:t>
            </w: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Служащие</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3,9%</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11,1%</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5,8%</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6,2%</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5,6%</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7,1%</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5,8%</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6,7%</w:t>
            </w: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6,5%</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7,0%</w:t>
            </w:r>
          </w:p>
        </w:tc>
        <w:tc>
          <w:tcPr>
            <w:tcW w:w="709" w:type="dxa"/>
          </w:tcPr>
          <w:p w:rsidR="00C97199" w:rsidRPr="000D1CF3" w:rsidRDefault="000D1CF3" w:rsidP="005F0F83">
            <w:pPr>
              <w:spacing w:after="0" w:line="280" w:lineRule="exact"/>
              <w:jc w:val="center"/>
              <w:rPr>
                <w:rFonts w:ascii="Arial Narrow" w:hAnsi="Arial Narrow" w:cs="Times New Roman"/>
                <w:sz w:val="20"/>
                <w:szCs w:val="20"/>
              </w:rPr>
            </w:pPr>
            <w:r>
              <w:rPr>
                <w:rFonts w:ascii="Arial Narrow" w:hAnsi="Arial Narrow" w:cs="Times New Roman"/>
                <w:sz w:val="20"/>
                <w:szCs w:val="20"/>
              </w:rPr>
              <w:t>9,2%</w:t>
            </w: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Студенты</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0,7%</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1,4%</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0,3%</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0,60%</w:t>
            </w:r>
          </w:p>
        </w:tc>
        <w:tc>
          <w:tcPr>
            <w:tcW w:w="709" w:type="dxa"/>
          </w:tcPr>
          <w:p w:rsidR="00C97199" w:rsidRPr="000D1CF3" w:rsidRDefault="00C97199" w:rsidP="005F0F83">
            <w:pPr>
              <w:spacing w:after="0" w:line="280" w:lineRule="exact"/>
              <w:jc w:val="center"/>
              <w:rPr>
                <w:rFonts w:ascii="Arial Narrow" w:hAnsi="Arial Narrow" w:cs="Times New Roman"/>
                <w:sz w:val="20"/>
                <w:szCs w:val="20"/>
              </w:rPr>
            </w:pP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Учащиеся ПТУ,СУЗОВ</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1,3%</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0,5%</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0,9%</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1,0%</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0,5%</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0,30%</w:t>
            </w:r>
          </w:p>
        </w:tc>
        <w:tc>
          <w:tcPr>
            <w:tcW w:w="709" w:type="dxa"/>
          </w:tcPr>
          <w:p w:rsidR="00C97199" w:rsidRPr="000D1CF3" w:rsidRDefault="00C97199" w:rsidP="005F0F83">
            <w:pPr>
              <w:spacing w:after="0" w:line="280" w:lineRule="exact"/>
              <w:jc w:val="center"/>
              <w:rPr>
                <w:rFonts w:ascii="Arial Narrow" w:hAnsi="Arial Narrow" w:cs="Times New Roman"/>
                <w:sz w:val="20"/>
                <w:szCs w:val="20"/>
              </w:rPr>
            </w:pP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Школьники</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0,7%</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0,5%</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1,0%</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tcPr>
          <w:p w:rsidR="00C97199" w:rsidRPr="000D1CF3" w:rsidRDefault="00C97199" w:rsidP="005F0F83">
            <w:pPr>
              <w:spacing w:after="0" w:line="280" w:lineRule="exact"/>
              <w:jc w:val="center"/>
              <w:rPr>
                <w:rFonts w:ascii="Arial Narrow" w:hAnsi="Arial Narrow" w:cs="Times New Roman"/>
                <w:sz w:val="20"/>
                <w:szCs w:val="20"/>
              </w:rPr>
            </w:pP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Военнослужащие</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0,9%</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0,5%</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0,5%</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0,2%</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0,2%</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p>
        </w:tc>
        <w:tc>
          <w:tcPr>
            <w:tcW w:w="709" w:type="dxa"/>
          </w:tcPr>
          <w:p w:rsidR="00C97199" w:rsidRPr="000D1CF3" w:rsidRDefault="00C97199" w:rsidP="005F0F83">
            <w:pPr>
              <w:spacing w:after="0" w:line="280" w:lineRule="exact"/>
              <w:jc w:val="center"/>
              <w:rPr>
                <w:rFonts w:ascii="Arial Narrow" w:hAnsi="Arial Narrow" w:cs="Times New Roman"/>
                <w:sz w:val="20"/>
                <w:szCs w:val="20"/>
              </w:rPr>
            </w:pPr>
          </w:p>
        </w:tc>
      </w:tr>
      <w:tr w:rsidR="00C97199" w:rsidRPr="00A51EC4" w:rsidTr="0081462C">
        <w:trPr>
          <w:trHeight w:val="319"/>
        </w:trPr>
        <w:tc>
          <w:tcPr>
            <w:tcW w:w="1843" w:type="dxa"/>
            <w:shd w:val="clear" w:color="000000" w:fill="FFFFFF"/>
            <w:vAlign w:val="center"/>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МЛС</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15,0%</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11,6%</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12,1%</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10,5%</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13,5%</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12,8%</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13,8%</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12,3%</w:t>
            </w: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13,2%</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10,1%</w:t>
            </w:r>
          </w:p>
        </w:tc>
        <w:tc>
          <w:tcPr>
            <w:tcW w:w="709" w:type="dxa"/>
          </w:tcPr>
          <w:p w:rsidR="00C97199" w:rsidRPr="000D1CF3" w:rsidRDefault="000D1CF3" w:rsidP="005F0F83">
            <w:pPr>
              <w:spacing w:after="0" w:line="280" w:lineRule="exact"/>
              <w:jc w:val="center"/>
              <w:rPr>
                <w:rFonts w:ascii="Arial Narrow" w:hAnsi="Arial Narrow" w:cs="Times New Roman"/>
                <w:sz w:val="20"/>
                <w:szCs w:val="20"/>
              </w:rPr>
            </w:pPr>
            <w:r>
              <w:rPr>
                <w:rFonts w:ascii="Arial Narrow" w:hAnsi="Arial Narrow" w:cs="Times New Roman"/>
                <w:sz w:val="20"/>
                <w:szCs w:val="20"/>
              </w:rPr>
              <w:t>7,8%</w:t>
            </w:r>
          </w:p>
        </w:tc>
      </w:tr>
      <w:tr w:rsidR="00C97199" w:rsidRPr="00A51EC4" w:rsidTr="0081462C">
        <w:trPr>
          <w:trHeight w:val="319"/>
        </w:trPr>
        <w:tc>
          <w:tcPr>
            <w:tcW w:w="1843" w:type="dxa"/>
            <w:shd w:val="clear" w:color="000000" w:fill="FFFFFF"/>
            <w:vAlign w:val="center"/>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Коммерческая деятельность</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3,9%</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2,3%</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0,4%</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0,5%</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2,0%</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1,9%</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0,9%</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1,7%</w:t>
            </w: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1,7%</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0,8%</w:t>
            </w:r>
          </w:p>
        </w:tc>
        <w:tc>
          <w:tcPr>
            <w:tcW w:w="709" w:type="dxa"/>
          </w:tcPr>
          <w:p w:rsidR="00C97199" w:rsidRPr="000D1CF3" w:rsidRDefault="000D1CF3" w:rsidP="005F0F83">
            <w:pPr>
              <w:spacing w:after="0" w:line="280" w:lineRule="exact"/>
              <w:jc w:val="center"/>
              <w:rPr>
                <w:rFonts w:ascii="Arial Narrow" w:hAnsi="Arial Narrow" w:cs="Times New Roman"/>
                <w:sz w:val="20"/>
                <w:szCs w:val="20"/>
              </w:rPr>
            </w:pPr>
            <w:r>
              <w:rPr>
                <w:rFonts w:ascii="Arial Narrow" w:hAnsi="Arial Narrow" w:cs="Times New Roman"/>
                <w:sz w:val="20"/>
                <w:szCs w:val="20"/>
              </w:rPr>
              <w:t>0,5%</w:t>
            </w: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Без определ.деят.</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28,1%</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30,1%</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34,2%</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27,5%</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33,8%</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31,7%</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31,6%</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29,7%</w:t>
            </w: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32,3%</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31,5%</w:t>
            </w:r>
          </w:p>
        </w:tc>
        <w:tc>
          <w:tcPr>
            <w:tcW w:w="709" w:type="dxa"/>
          </w:tcPr>
          <w:p w:rsidR="00C97199" w:rsidRPr="000D1CF3" w:rsidRDefault="000D1CF3" w:rsidP="005F0F83">
            <w:pPr>
              <w:spacing w:after="0" w:line="280" w:lineRule="exact"/>
              <w:jc w:val="center"/>
              <w:rPr>
                <w:rFonts w:ascii="Arial Narrow" w:hAnsi="Arial Narrow" w:cs="Times New Roman"/>
                <w:sz w:val="20"/>
                <w:szCs w:val="20"/>
              </w:rPr>
            </w:pPr>
            <w:r>
              <w:rPr>
                <w:rFonts w:ascii="Arial Narrow" w:hAnsi="Arial Narrow" w:cs="Times New Roman"/>
                <w:sz w:val="20"/>
                <w:szCs w:val="20"/>
              </w:rPr>
              <w:t>31,3%</w:t>
            </w:r>
          </w:p>
        </w:tc>
      </w:tr>
      <w:tr w:rsidR="00C97199" w:rsidRPr="00A51EC4" w:rsidTr="0081462C">
        <w:trPr>
          <w:trHeight w:val="319"/>
        </w:trPr>
        <w:tc>
          <w:tcPr>
            <w:tcW w:w="1843" w:type="dxa"/>
            <w:shd w:val="clear" w:color="000000" w:fill="FFFFFF"/>
            <w:noWrap/>
            <w:vAlign w:val="bottom"/>
            <w:hideMark/>
          </w:tcPr>
          <w:p w:rsidR="00C97199" w:rsidRPr="00C97199" w:rsidRDefault="00C97199" w:rsidP="005F0F83">
            <w:pPr>
              <w:spacing w:after="0" w:line="280" w:lineRule="exact"/>
              <w:rPr>
                <w:rFonts w:ascii="Times New Roman" w:eastAsia="Times New Roman" w:hAnsi="Times New Roman" w:cs="Times New Roman"/>
                <w:b/>
                <w:bCs/>
                <w:sz w:val="20"/>
                <w:szCs w:val="20"/>
                <w:lang w:eastAsia="ru-RU"/>
              </w:rPr>
            </w:pPr>
            <w:r w:rsidRPr="00C97199">
              <w:rPr>
                <w:rFonts w:ascii="Times New Roman" w:eastAsia="Times New Roman" w:hAnsi="Times New Roman" w:cs="Times New Roman"/>
                <w:b/>
                <w:bCs/>
                <w:sz w:val="20"/>
                <w:szCs w:val="20"/>
                <w:lang w:eastAsia="ru-RU"/>
              </w:rPr>
              <w:t>Прочие</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5,2%</w:t>
            </w:r>
          </w:p>
        </w:tc>
        <w:tc>
          <w:tcPr>
            <w:tcW w:w="78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1,8%</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4,0%</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8,6%</w:t>
            </w:r>
          </w:p>
        </w:tc>
        <w:tc>
          <w:tcPr>
            <w:tcW w:w="775"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5,6%</w:t>
            </w:r>
          </w:p>
        </w:tc>
        <w:tc>
          <w:tcPr>
            <w:tcW w:w="717"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2,7%</w:t>
            </w:r>
          </w:p>
        </w:tc>
        <w:tc>
          <w:tcPr>
            <w:tcW w:w="851"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6,2%</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5,9%</w:t>
            </w:r>
          </w:p>
        </w:tc>
        <w:tc>
          <w:tcPr>
            <w:tcW w:w="708"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4,7%</w:t>
            </w:r>
          </w:p>
        </w:tc>
        <w:tc>
          <w:tcPr>
            <w:tcW w:w="709" w:type="dxa"/>
            <w:vAlign w:val="center"/>
          </w:tcPr>
          <w:p w:rsidR="00C97199" w:rsidRPr="000D1CF3" w:rsidRDefault="00C97199" w:rsidP="005F0F83">
            <w:pPr>
              <w:spacing w:after="0" w:line="280" w:lineRule="exact"/>
              <w:jc w:val="center"/>
              <w:rPr>
                <w:rFonts w:ascii="Arial Narrow" w:hAnsi="Arial Narrow" w:cs="Times New Roman"/>
                <w:sz w:val="20"/>
                <w:szCs w:val="20"/>
              </w:rPr>
            </w:pPr>
            <w:r w:rsidRPr="000D1CF3">
              <w:rPr>
                <w:rFonts w:ascii="Arial Narrow" w:hAnsi="Arial Narrow" w:cs="Times New Roman"/>
                <w:sz w:val="20"/>
                <w:szCs w:val="20"/>
              </w:rPr>
              <w:t>5,6%</w:t>
            </w:r>
          </w:p>
        </w:tc>
        <w:tc>
          <w:tcPr>
            <w:tcW w:w="709" w:type="dxa"/>
          </w:tcPr>
          <w:p w:rsidR="00C97199" w:rsidRPr="000D1CF3" w:rsidRDefault="000D1CF3" w:rsidP="005F0F83">
            <w:pPr>
              <w:spacing w:after="0" w:line="280" w:lineRule="exact"/>
              <w:jc w:val="center"/>
              <w:rPr>
                <w:rFonts w:ascii="Arial Narrow" w:hAnsi="Arial Narrow" w:cs="Times New Roman"/>
                <w:sz w:val="20"/>
                <w:szCs w:val="20"/>
              </w:rPr>
            </w:pPr>
            <w:r>
              <w:rPr>
                <w:rFonts w:ascii="Arial Narrow" w:hAnsi="Arial Narrow" w:cs="Times New Roman"/>
                <w:sz w:val="20"/>
                <w:szCs w:val="20"/>
              </w:rPr>
              <w:t>9,2%</w:t>
            </w:r>
          </w:p>
        </w:tc>
      </w:tr>
    </w:tbl>
    <w:p w:rsidR="00C16EAC" w:rsidRPr="00A51EC4" w:rsidRDefault="00C16EAC" w:rsidP="00FD2FB4">
      <w:pPr>
        <w:pStyle w:val="af"/>
        <w:ind w:firstLine="708"/>
        <w:rPr>
          <w:sz w:val="30"/>
          <w:szCs w:val="30"/>
        </w:rPr>
      </w:pPr>
    </w:p>
    <w:p w:rsidR="000D1CF3" w:rsidRPr="006E361A" w:rsidRDefault="000D1CF3" w:rsidP="000D1CF3">
      <w:pPr>
        <w:spacing w:after="0" w:line="240" w:lineRule="auto"/>
        <w:ind w:firstLine="709"/>
        <w:jc w:val="both"/>
        <w:rPr>
          <w:rFonts w:ascii="Times New Roman" w:hAnsi="Times New Roman" w:cs="Times New Roman"/>
          <w:sz w:val="30"/>
          <w:szCs w:val="30"/>
        </w:rPr>
      </w:pPr>
      <w:r w:rsidRPr="006E361A">
        <w:rPr>
          <w:rFonts w:ascii="Times New Roman" w:hAnsi="Times New Roman" w:cs="Times New Roman"/>
          <w:sz w:val="30"/>
          <w:szCs w:val="30"/>
        </w:rPr>
        <w:t>В контексте достижения цели устойчивого развития «</w:t>
      </w:r>
      <w:r w:rsidRPr="006E361A">
        <w:rPr>
          <w:rFonts w:ascii="Times New Roman" w:hAnsi="Times New Roman" w:cs="Times New Roman"/>
          <w:color w:val="000000"/>
          <w:sz w:val="30"/>
          <w:szCs w:val="30"/>
        </w:rPr>
        <w:t>Число новых заражений ВИЧ на 1000 неинфицированных</w:t>
      </w:r>
      <w:r w:rsidRPr="006E361A">
        <w:rPr>
          <w:rFonts w:ascii="Times New Roman" w:hAnsi="Times New Roman" w:cs="Times New Roman"/>
          <w:sz w:val="30"/>
          <w:szCs w:val="30"/>
        </w:rPr>
        <w:t xml:space="preserve">» первоочередной задачей </w:t>
      </w:r>
      <w:r w:rsidR="00DE08AA" w:rsidRPr="006E361A">
        <w:rPr>
          <w:rFonts w:ascii="Times New Roman" w:hAnsi="Times New Roman" w:cs="Times New Roman"/>
          <w:sz w:val="30"/>
          <w:szCs w:val="30"/>
        </w:rPr>
        <w:br/>
      </w:r>
      <w:r w:rsidRPr="006E361A">
        <w:rPr>
          <w:rFonts w:ascii="Times New Roman" w:hAnsi="Times New Roman" w:cs="Times New Roman"/>
          <w:sz w:val="30"/>
          <w:szCs w:val="30"/>
        </w:rPr>
        <w:t xml:space="preserve">в 2020 году являлось выполнение стратегической цели ЮНЭЙДС «90-90-90». </w:t>
      </w:r>
    </w:p>
    <w:p w:rsidR="000D1CF3" w:rsidRPr="006E361A" w:rsidRDefault="000D1CF3" w:rsidP="000D1CF3">
      <w:pPr>
        <w:spacing w:after="0" w:line="240" w:lineRule="auto"/>
        <w:ind w:firstLine="709"/>
        <w:jc w:val="both"/>
        <w:rPr>
          <w:rFonts w:ascii="Times New Roman" w:hAnsi="Times New Roman" w:cs="Times New Roman"/>
          <w:sz w:val="30"/>
          <w:szCs w:val="30"/>
        </w:rPr>
      </w:pPr>
      <w:r w:rsidRPr="006E361A">
        <w:rPr>
          <w:rFonts w:ascii="Times New Roman" w:hAnsi="Times New Roman" w:cs="Times New Roman"/>
          <w:sz w:val="30"/>
          <w:szCs w:val="30"/>
        </w:rPr>
        <w:t xml:space="preserve">По состоянию на 01.01.2021 в Минской области выявлены 81,9% людей, живущих с ВИЧ, от их расчетного количества. 84,5% </w:t>
      </w:r>
      <w:r w:rsidR="00DE08AA" w:rsidRPr="006E361A">
        <w:rPr>
          <w:rFonts w:ascii="Times New Roman" w:hAnsi="Times New Roman" w:cs="Times New Roman"/>
          <w:sz w:val="30"/>
          <w:szCs w:val="30"/>
        </w:rPr>
        <w:br/>
      </w:r>
      <w:r w:rsidRPr="006E361A">
        <w:rPr>
          <w:rFonts w:ascii="Times New Roman" w:hAnsi="Times New Roman" w:cs="Times New Roman"/>
          <w:sz w:val="30"/>
          <w:szCs w:val="30"/>
        </w:rPr>
        <w:t xml:space="preserve">от выявленных пациентов принимают антиретровирусную терапию, </w:t>
      </w:r>
      <w:r w:rsidR="00DE08AA" w:rsidRPr="006E361A">
        <w:rPr>
          <w:rFonts w:ascii="Times New Roman" w:hAnsi="Times New Roman" w:cs="Times New Roman"/>
          <w:sz w:val="30"/>
          <w:szCs w:val="30"/>
        </w:rPr>
        <w:br/>
      </w:r>
      <w:r w:rsidRPr="006E361A">
        <w:rPr>
          <w:rFonts w:ascii="Times New Roman" w:hAnsi="Times New Roman" w:cs="Times New Roman"/>
          <w:sz w:val="30"/>
          <w:szCs w:val="30"/>
        </w:rPr>
        <w:t xml:space="preserve">из них 80,8% достигли неопределяемой вирусной нагрузки. Достижение Глобальной цели 90–90–90 необходимо оценивать не по отдельным элементам, а в целом по трем компонентам. По результатам работы </w:t>
      </w:r>
      <w:r w:rsidR="00A819BF">
        <w:rPr>
          <w:rFonts w:ascii="Times New Roman" w:hAnsi="Times New Roman" w:cs="Times New Roman"/>
          <w:sz w:val="30"/>
          <w:szCs w:val="30"/>
        </w:rPr>
        <w:br/>
      </w:r>
      <w:r w:rsidRPr="006E361A">
        <w:rPr>
          <w:rFonts w:ascii="Times New Roman" w:hAnsi="Times New Roman" w:cs="Times New Roman"/>
          <w:sz w:val="30"/>
          <w:szCs w:val="30"/>
        </w:rPr>
        <w:t>за 2020 год мы видим, что все индикаторные показатели не достигнуты</w:t>
      </w:r>
      <w:r w:rsidR="00A819BF">
        <w:rPr>
          <w:rFonts w:ascii="Times New Roman" w:hAnsi="Times New Roman" w:cs="Times New Roman"/>
          <w:sz w:val="30"/>
          <w:szCs w:val="30"/>
        </w:rPr>
        <w:t xml:space="preserve"> </w:t>
      </w:r>
      <w:r w:rsidRPr="006E361A">
        <w:rPr>
          <w:rFonts w:ascii="Times New Roman" w:hAnsi="Times New Roman" w:cs="Times New Roman"/>
          <w:sz w:val="30"/>
          <w:szCs w:val="30"/>
        </w:rPr>
        <w:t xml:space="preserve">– это связано как и с эпидемией </w:t>
      </w:r>
      <w:r w:rsidRPr="006E361A">
        <w:rPr>
          <w:rFonts w:ascii="Times New Roman" w:hAnsi="Times New Roman" w:cs="Times New Roman"/>
          <w:sz w:val="30"/>
          <w:szCs w:val="30"/>
          <w:lang w:val="en-US"/>
        </w:rPr>
        <w:t>COVID</w:t>
      </w:r>
      <w:r w:rsidRPr="006E361A">
        <w:rPr>
          <w:rFonts w:ascii="Times New Roman" w:hAnsi="Times New Roman" w:cs="Times New Roman"/>
          <w:sz w:val="30"/>
          <w:szCs w:val="30"/>
        </w:rPr>
        <w:t xml:space="preserve">-19, которая оказала негативное влияние на выявляемость ВИЧ-позитивных лиц, набор пациентов </w:t>
      </w:r>
      <w:r w:rsidR="00A819BF">
        <w:rPr>
          <w:rFonts w:ascii="Times New Roman" w:hAnsi="Times New Roman" w:cs="Times New Roman"/>
          <w:sz w:val="30"/>
          <w:szCs w:val="30"/>
        </w:rPr>
        <w:br/>
      </w:r>
      <w:r w:rsidRPr="006E361A">
        <w:rPr>
          <w:rFonts w:ascii="Times New Roman" w:hAnsi="Times New Roman" w:cs="Times New Roman"/>
          <w:sz w:val="30"/>
          <w:szCs w:val="30"/>
        </w:rPr>
        <w:t>в антиретровирусную терапию и соблюдение кратности клинико-лабораторного мониторинга, так</w:t>
      </w:r>
      <w:r w:rsidR="00A819BF">
        <w:rPr>
          <w:rFonts w:ascii="Times New Roman" w:hAnsi="Times New Roman" w:cs="Times New Roman"/>
          <w:sz w:val="30"/>
          <w:szCs w:val="30"/>
        </w:rPr>
        <w:t xml:space="preserve"> </w:t>
      </w:r>
      <w:r w:rsidRPr="006E361A">
        <w:rPr>
          <w:rFonts w:ascii="Times New Roman" w:hAnsi="Times New Roman" w:cs="Times New Roman"/>
          <w:sz w:val="30"/>
          <w:szCs w:val="30"/>
        </w:rPr>
        <w:t xml:space="preserve"> и с увеличением оценочного количества людей, живущих с ВИЧ в регионе (на 01.01.2020 оценочное количество составляло 4190 человек, на 01.10.2020 – 4508). На 01.01.2021 </w:t>
      </w:r>
      <w:r w:rsidR="00A819BF">
        <w:rPr>
          <w:rFonts w:ascii="Times New Roman" w:hAnsi="Times New Roman" w:cs="Times New Roman"/>
          <w:sz w:val="30"/>
          <w:szCs w:val="30"/>
        </w:rPr>
        <w:br/>
      </w:r>
      <w:r w:rsidRPr="006E361A">
        <w:rPr>
          <w:rFonts w:ascii="Times New Roman" w:hAnsi="Times New Roman" w:cs="Times New Roman"/>
          <w:sz w:val="30"/>
          <w:szCs w:val="30"/>
        </w:rPr>
        <w:t xml:space="preserve">по Республике Беларусь достигнуты следующие индикаторные показатели Глобальной цели: </w:t>
      </w:r>
      <w:r w:rsidR="00EC7FB3" w:rsidRPr="006E361A">
        <w:rPr>
          <w:rFonts w:ascii="Times New Roman" w:hAnsi="Times New Roman" w:cs="Times New Roman"/>
          <w:color w:val="000000"/>
          <w:sz w:val="30"/>
          <w:szCs w:val="30"/>
        </w:rPr>
        <w:t>81,6%-82,1%-80,1%,</w:t>
      </w:r>
      <w:r w:rsidR="00EC7FB3" w:rsidRPr="006E361A">
        <w:rPr>
          <w:rFonts w:ascii="Times New Roman" w:hAnsi="Times New Roman" w:cs="Times New Roman"/>
          <w:sz w:val="30"/>
          <w:szCs w:val="30"/>
        </w:rPr>
        <w:t xml:space="preserve"> </w:t>
      </w:r>
      <w:r w:rsidRPr="006E361A">
        <w:rPr>
          <w:rFonts w:ascii="Times New Roman" w:hAnsi="Times New Roman" w:cs="Times New Roman"/>
          <w:sz w:val="30"/>
          <w:szCs w:val="30"/>
        </w:rPr>
        <w:t xml:space="preserve">(целевые индикаторы </w:t>
      </w:r>
      <w:r w:rsidR="00A819BF">
        <w:rPr>
          <w:rFonts w:ascii="Times New Roman" w:hAnsi="Times New Roman" w:cs="Times New Roman"/>
          <w:sz w:val="30"/>
          <w:szCs w:val="30"/>
        </w:rPr>
        <w:br/>
      </w:r>
      <w:r w:rsidRPr="006E361A">
        <w:rPr>
          <w:rFonts w:ascii="Times New Roman" w:hAnsi="Times New Roman" w:cs="Times New Roman"/>
          <w:sz w:val="30"/>
          <w:szCs w:val="30"/>
        </w:rPr>
        <w:t xml:space="preserve">на 01.01.2021: 89–90%; 88–90%; 85–90%). Таким образом, на 01.01.2021  </w:t>
      </w:r>
      <w:r w:rsidR="00A819BF">
        <w:rPr>
          <w:rFonts w:ascii="Times New Roman" w:hAnsi="Times New Roman" w:cs="Times New Roman"/>
          <w:sz w:val="30"/>
          <w:szCs w:val="30"/>
        </w:rPr>
        <w:br/>
      </w:r>
      <w:r w:rsidRPr="006E361A">
        <w:rPr>
          <w:rFonts w:ascii="Times New Roman" w:hAnsi="Times New Roman" w:cs="Times New Roman"/>
          <w:sz w:val="30"/>
          <w:szCs w:val="30"/>
        </w:rPr>
        <w:t>в Минской области все три индикаторных показателя Глобальной цели превышают среднереспубликанские значения.</w:t>
      </w:r>
      <w:r w:rsidR="00EC7FB3" w:rsidRPr="006E361A">
        <w:rPr>
          <w:rFonts w:ascii="Times New Roman" w:hAnsi="Times New Roman" w:cs="Times New Roman"/>
          <w:sz w:val="30"/>
          <w:szCs w:val="30"/>
        </w:rPr>
        <w:t xml:space="preserve">  </w:t>
      </w:r>
    </w:p>
    <w:p w:rsidR="001167DF" w:rsidRPr="006E361A" w:rsidRDefault="00F82C6E" w:rsidP="00FA4243">
      <w:pPr>
        <w:spacing w:after="0" w:line="240" w:lineRule="auto"/>
        <w:ind w:right="-1" w:firstLine="708"/>
        <w:jc w:val="both"/>
        <w:rPr>
          <w:rFonts w:ascii="Times New Roman" w:hAnsi="Times New Roman" w:cs="Times New Roman"/>
          <w:sz w:val="30"/>
          <w:szCs w:val="30"/>
        </w:rPr>
      </w:pPr>
      <w:r w:rsidRPr="006E361A">
        <w:rPr>
          <w:rFonts w:ascii="Times New Roman" w:hAnsi="Times New Roman" w:cs="Times New Roman"/>
          <w:sz w:val="30"/>
          <w:szCs w:val="30"/>
        </w:rPr>
        <w:lastRenderedPageBreak/>
        <w:t xml:space="preserve">Для достижения первой цели «90» в </w:t>
      </w:r>
      <w:r w:rsidR="00FA4243" w:rsidRPr="006E361A">
        <w:rPr>
          <w:rFonts w:ascii="Times New Roman" w:hAnsi="Times New Roman" w:cs="Times New Roman"/>
          <w:sz w:val="30"/>
          <w:szCs w:val="30"/>
        </w:rPr>
        <w:t xml:space="preserve">Минской области </w:t>
      </w:r>
      <w:r w:rsidRPr="006E361A">
        <w:rPr>
          <w:rFonts w:ascii="Times New Roman" w:hAnsi="Times New Roman" w:cs="Times New Roman"/>
          <w:sz w:val="30"/>
          <w:szCs w:val="30"/>
        </w:rPr>
        <w:t xml:space="preserve">создана система, обеспечивающая всеобщую доступность консультирования </w:t>
      </w:r>
      <w:r w:rsidR="00FA4243" w:rsidRPr="006E361A">
        <w:rPr>
          <w:rFonts w:ascii="Times New Roman" w:hAnsi="Times New Roman" w:cs="Times New Roman"/>
          <w:sz w:val="30"/>
          <w:szCs w:val="30"/>
        </w:rPr>
        <w:br/>
      </w:r>
      <w:r w:rsidRPr="006E361A">
        <w:rPr>
          <w:rFonts w:ascii="Times New Roman" w:hAnsi="Times New Roman" w:cs="Times New Roman"/>
          <w:sz w:val="30"/>
          <w:szCs w:val="30"/>
        </w:rPr>
        <w:t xml:space="preserve">и тестирования на ВИЧ-инфекцию. </w:t>
      </w:r>
    </w:p>
    <w:p w:rsidR="001167DF" w:rsidRPr="006E361A" w:rsidRDefault="00FA4243" w:rsidP="00FA4243">
      <w:pPr>
        <w:spacing w:after="0" w:line="240" w:lineRule="auto"/>
        <w:ind w:right="-1" w:firstLine="708"/>
        <w:jc w:val="both"/>
        <w:rPr>
          <w:rFonts w:ascii="Times New Roman" w:hAnsi="Times New Roman" w:cs="Times New Roman"/>
          <w:sz w:val="30"/>
          <w:szCs w:val="30"/>
        </w:rPr>
      </w:pPr>
      <w:r w:rsidRPr="006E361A">
        <w:rPr>
          <w:rFonts w:ascii="Times New Roman" w:hAnsi="Times New Roman" w:cs="Times New Roman"/>
          <w:sz w:val="30"/>
          <w:szCs w:val="30"/>
        </w:rPr>
        <w:t xml:space="preserve">С целью упрощения алгоритма диагностики ВИЧ-инфекции </w:t>
      </w:r>
      <w:r w:rsidR="001167DF" w:rsidRPr="006E361A">
        <w:rPr>
          <w:rFonts w:ascii="Times New Roman" w:hAnsi="Times New Roman" w:cs="Times New Roman"/>
          <w:sz w:val="30"/>
          <w:szCs w:val="30"/>
        </w:rPr>
        <w:br/>
      </w:r>
      <w:r w:rsidRPr="006E361A">
        <w:rPr>
          <w:rFonts w:ascii="Times New Roman" w:hAnsi="Times New Roman" w:cs="Times New Roman"/>
          <w:sz w:val="30"/>
          <w:szCs w:val="30"/>
        </w:rPr>
        <w:t xml:space="preserve">в организациях здравоохранения внедрено экспресс-тестирование на ВИЧ по крови, которое в том числе ориентировано на тестирование представителей населения из групп высокого риска инфицирования ВИЧ (потребители инъекционных наркотиков, женщины, вовлеченные в секс-бизнес, мужчины, имеющие сексуальные отношения с другими мужчинами). </w:t>
      </w:r>
    </w:p>
    <w:p w:rsidR="00FA4243" w:rsidRPr="006E361A" w:rsidRDefault="00FA4243" w:rsidP="00FA4243">
      <w:pPr>
        <w:spacing w:after="0" w:line="240" w:lineRule="auto"/>
        <w:ind w:right="-1" w:firstLine="708"/>
        <w:jc w:val="both"/>
        <w:rPr>
          <w:rFonts w:ascii="Times New Roman" w:hAnsi="Times New Roman" w:cs="Times New Roman"/>
          <w:sz w:val="30"/>
          <w:szCs w:val="30"/>
        </w:rPr>
      </w:pPr>
      <w:r w:rsidRPr="006E361A">
        <w:rPr>
          <w:rFonts w:ascii="Times New Roman" w:hAnsi="Times New Roman" w:cs="Times New Roman"/>
          <w:sz w:val="30"/>
          <w:szCs w:val="30"/>
        </w:rPr>
        <w:t>С целью увеличения охвата и расширения доступа населения Минской области к тестированию на ВИЧ РУП «Минская Фармация» закуплены для последующей реализации в аптечной сети наборы для экспресс-тестирования по слюне. Наборы реализуются в аптеках РУП «Минская Фармация» во всех регионах области, обеспечено информационное сопровождение их реализации.</w:t>
      </w:r>
    </w:p>
    <w:p w:rsidR="001167DF" w:rsidRPr="006E361A" w:rsidRDefault="001167DF" w:rsidP="001167DF">
      <w:pPr>
        <w:spacing w:after="0" w:line="240" w:lineRule="auto"/>
        <w:ind w:right="-1" w:firstLine="708"/>
        <w:jc w:val="both"/>
        <w:rPr>
          <w:rFonts w:ascii="Times New Roman" w:hAnsi="Times New Roman" w:cs="Times New Roman"/>
          <w:sz w:val="30"/>
          <w:szCs w:val="30"/>
          <w:shd w:val="clear" w:color="auto" w:fill="FFFFFF"/>
        </w:rPr>
      </w:pPr>
      <w:r w:rsidRPr="006E361A">
        <w:rPr>
          <w:rFonts w:ascii="Times New Roman" w:hAnsi="Times New Roman" w:cs="Times New Roman"/>
          <w:sz w:val="30"/>
          <w:szCs w:val="30"/>
        </w:rPr>
        <w:t xml:space="preserve">За 2020 год в Минской области на ВИЧ-инфекцию было обследовано </w:t>
      </w:r>
      <w:r w:rsidR="000E367F" w:rsidRPr="006E361A">
        <w:rPr>
          <w:rFonts w:ascii="Times New Roman" w:hAnsi="Times New Roman" w:cs="Times New Roman"/>
          <w:sz w:val="30"/>
          <w:szCs w:val="30"/>
        </w:rPr>
        <w:t>227 898</w:t>
      </w:r>
      <w:r w:rsidRPr="006E361A">
        <w:rPr>
          <w:rFonts w:ascii="Times New Roman" w:hAnsi="Times New Roman" w:cs="Times New Roman"/>
          <w:sz w:val="30"/>
          <w:szCs w:val="30"/>
        </w:rPr>
        <w:t xml:space="preserve"> тысяч человек или 15,9% от населения области, в том числе </w:t>
      </w:r>
      <w:r w:rsidRPr="006E361A">
        <w:rPr>
          <w:rFonts w:ascii="Times New Roman" w:hAnsi="Times New Roman" w:cs="Times New Roman"/>
          <w:sz w:val="30"/>
          <w:szCs w:val="30"/>
        </w:rPr>
        <w:br/>
        <w:t xml:space="preserve">с применением метода экспресс-тестирования – 4 239 человек. </w:t>
      </w:r>
      <w:r w:rsidRPr="006E361A">
        <w:rPr>
          <w:rFonts w:ascii="Times New Roman" w:hAnsi="Times New Roman" w:cs="Times New Roman"/>
          <w:sz w:val="30"/>
          <w:szCs w:val="30"/>
          <w:shd w:val="clear" w:color="auto" w:fill="FFFFFF"/>
        </w:rPr>
        <w:t xml:space="preserve">Показатель выявления в скрининге в 2020 году в среднем по области составил 4,5 </w:t>
      </w:r>
      <w:r w:rsidR="00DE08AA" w:rsidRPr="006E361A">
        <w:rPr>
          <w:rFonts w:ascii="Times New Roman" w:hAnsi="Times New Roman" w:cs="Times New Roman"/>
          <w:sz w:val="30"/>
          <w:szCs w:val="30"/>
          <w:shd w:val="clear" w:color="auto" w:fill="FFFFFF"/>
        </w:rPr>
        <w:br/>
      </w:r>
      <w:r w:rsidRPr="006E361A">
        <w:rPr>
          <w:rFonts w:ascii="Times New Roman" w:hAnsi="Times New Roman" w:cs="Times New Roman"/>
          <w:sz w:val="30"/>
          <w:szCs w:val="30"/>
          <w:shd w:val="clear" w:color="auto" w:fill="FFFFFF"/>
        </w:rPr>
        <w:t>на 1000 обследованных.</w:t>
      </w:r>
    </w:p>
    <w:p w:rsidR="001167DF" w:rsidRPr="006E361A" w:rsidRDefault="001167DF" w:rsidP="001167DF">
      <w:pPr>
        <w:spacing w:after="0" w:line="240" w:lineRule="auto"/>
        <w:ind w:right="-1" w:firstLine="708"/>
        <w:jc w:val="both"/>
        <w:rPr>
          <w:rFonts w:ascii="Times New Roman" w:hAnsi="Times New Roman" w:cs="Times New Roman"/>
          <w:sz w:val="30"/>
          <w:szCs w:val="30"/>
        </w:rPr>
      </w:pPr>
      <w:r w:rsidRPr="006E361A">
        <w:rPr>
          <w:rFonts w:ascii="Times New Roman" w:hAnsi="Times New Roman" w:cs="Times New Roman"/>
          <w:sz w:val="30"/>
          <w:szCs w:val="30"/>
        </w:rPr>
        <w:t xml:space="preserve">В 2020 году чаще всего случаи ВИЧ-инфекции регистрировались среди пациентов, прошедших обследование добровольно, – 62,2%. </w:t>
      </w:r>
      <w:r w:rsidRPr="006E361A">
        <w:rPr>
          <w:rFonts w:ascii="Times New Roman" w:hAnsi="Times New Roman" w:cs="Times New Roman"/>
          <w:sz w:val="30"/>
          <w:szCs w:val="30"/>
        </w:rPr>
        <w:br/>
        <w:t xml:space="preserve">12,0% от зарегистрированных случаев пришлось на лиц, обследованных по эпидемиологическим показаниям; 11,5% – на лиц, обследованных </w:t>
      </w:r>
      <w:r w:rsidRPr="006E361A">
        <w:rPr>
          <w:rFonts w:ascii="Times New Roman" w:hAnsi="Times New Roman" w:cs="Times New Roman"/>
          <w:sz w:val="30"/>
          <w:szCs w:val="30"/>
        </w:rPr>
        <w:br/>
        <w:t xml:space="preserve">по клиническим показаниям; 8,8% – на лиц в местах лишения свободы; 2,8% – на лиц, употребляющих инъекционные наркотики (ЛУИН); </w:t>
      </w:r>
      <w:r w:rsidRPr="006E361A">
        <w:rPr>
          <w:rFonts w:ascii="Times New Roman" w:hAnsi="Times New Roman" w:cs="Times New Roman"/>
          <w:sz w:val="30"/>
          <w:szCs w:val="30"/>
        </w:rPr>
        <w:br/>
        <w:t>по 1,4% – на беременных женщин и лиц с ЗППП.</w:t>
      </w:r>
    </w:p>
    <w:p w:rsidR="004C3439" w:rsidRPr="006E361A" w:rsidRDefault="00F82C6E" w:rsidP="00FA4243">
      <w:pPr>
        <w:pStyle w:val="af"/>
        <w:ind w:firstLine="709"/>
        <w:rPr>
          <w:sz w:val="30"/>
          <w:szCs w:val="30"/>
        </w:rPr>
      </w:pPr>
      <w:r w:rsidRPr="006E361A">
        <w:rPr>
          <w:sz w:val="30"/>
          <w:szCs w:val="30"/>
        </w:rPr>
        <w:t xml:space="preserve">Для достижения второй цели «90» с 1 января 2018 г. предоставляется лечение всем пациентам независимо от клинической стадии </w:t>
      </w:r>
      <w:r w:rsidR="00FA4243" w:rsidRPr="006E361A">
        <w:rPr>
          <w:sz w:val="30"/>
          <w:szCs w:val="30"/>
        </w:rPr>
        <w:br/>
      </w:r>
      <w:r w:rsidRPr="006E361A">
        <w:rPr>
          <w:sz w:val="30"/>
          <w:szCs w:val="30"/>
        </w:rPr>
        <w:t xml:space="preserve">ВИЧ-инфекции по принципу «Выявил – лечи». </w:t>
      </w:r>
      <w:r w:rsidR="00FA4243" w:rsidRPr="006E361A">
        <w:rPr>
          <w:sz w:val="30"/>
          <w:szCs w:val="30"/>
        </w:rPr>
        <w:t xml:space="preserve">В целях оказания качественной специализированной медицинской помощи пациентам </w:t>
      </w:r>
      <w:r w:rsidR="00FA4243" w:rsidRPr="006E361A">
        <w:rPr>
          <w:sz w:val="30"/>
          <w:szCs w:val="30"/>
        </w:rPr>
        <w:br/>
        <w:t xml:space="preserve">с ВИЧ-инфекцией и развития мультидисциплинарного подхода к лечению таких пациентов на базе 3 организаций здравоохранения области созданы консультативно-диспансерные отделения по ВИЧ: УЗ «Минская областная клиническая больница», УЗ «Солигорская ЦРБ» и УЗ «Минская ЦРБ». </w:t>
      </w:r>
      <w:r w:rsidRPr="006E361A">
        <w:rPr>
          <w:sz w:val="30"/>
          <w:szCs w:val="30"/>
        </w:rPr>
        <w:t xml:space="preserve">Осуществляется взаимодействие с негосударственными </w:t>
      </w:r>
      <w:r w:rsidR="00FA4243" w:rsidRPr="006E361A">
        <w:rPr>
          <w:sz w:val="30"/>
          <w:szCs w:val="30"/>
        </w:rPr>
        <w:br/>
      </w:r>
      <w:r w:rsidRPr="006E361A">
        <w:rPr>
          <w:sz w:val="30"/>
          <w:szCs w:val="30"/>
        </w:rPr>
        <w:t xml:space="preserve">и пациентскими организациями по доведению и удержанию пациентов </w:t>
      </w:r>
      <w:r w:rsidR="00FA4243" w:rsidRPr="006E361A">
        <w:rPr>
          <w:sz w:val="30"/>
          <w:szCs w:val="30"/>
        </w:rPr>
        <w:br/>
      </w:r>
      <w:r w:rsidRPr="006E361A">
        <w:rPr>
          <w:sz w:val="30"/>
          <w:szCs w:val="30"/>
        </w:rPr>
        <w:t xml:space="preserve">на лечении. </w:t>
      </w:r>
    </w:p>
    <w:p w:rsidR="00FA4243" w:rsidRPr="006E361A" w:rsidRDefault="00FA4243" w:rsidP="00FA4243">
      <w:pPr>
        <w:spacing w:after="0" w:line="240" w:lineRule="auto"/>
        <w:ind w:firstLine="709"/>
        <w:jc w:val="both"/>
        <w:rPr>
          <w:rFonts w:ascii="Times New Roman" w:hAnsi="Times New Roman" w:cs="Times New Roman"/>
          <w:sz w:val="30"/>
          <w:szCs w:val="30"/>
        </w:rPr>
      </w:pPr>
      <w:r w:rsidRPr="006E361A">
        <w:rPr>
          <w:rFonts w:ascii="Times New Roman" w:hAnsi="Times New Roman" w:cs="Times New Roman"/>
          <w:sz w:val="30"/>
          <w:szCs w:val="30"/>
        </w:rPr>
        <w:t>Для снижения распространения ВИЧ в группах населения с высоким риском инфицирования в области реализуются все профилактические программы, рекомендованные ВОЗ, а именно:</w:t>
      </w:r>
    </w:p>
    <w:p w:rsidR="00FA4243" w:rsidRPr="006E361A" w:rsidRDefault="00FA4243" w:rsidP="00FA4243">
      <w:pPr>
        <w:spacing w:after="0" w:line="240" w:lineRule="auto"/>
        <w:ind w:firstLine="709"/>
        <w:jc w:val="both"/>
        <w:rPr>
          <w:rFonts w:ascii="Times New Roman" w:hAnsi="Times New Roman" w:cs="Times New Roman"/>
          <w:sz w:val="30"/>
          <w:szCs w:val="30"/>
        </w:rPr>
      </w:pPr>
      <w:r w:rsidRPr="006E361A">
        <w:rPr>
          <w:rFonts w:ascii="Times New Roman" w:hAnsi="Times New Roman" w:cs="Times New Roman"/>
          <w:sz w:val="30"/>
          <w:szCs w:val="30"/>
        </w:rPr>
        <w:lastRenderedPageBreak/>
        <w:t xml:space="preserve">созданы и функционируют на базе </w:t>
      </w:r>
      <w:r w:rsidR="001C2576" w:rsidRPr="006E361A">
        <w:rPr>
          <w:rFonts w:ascii="Times New Roman" w:hAnsi="Times New Roman" w:cs="Times New Roman"/>
          <w:sz w:val="30"/>
          <w:szCs w:val="30"/>
        </w:rPr>
        <w:t>шести</w:t>
      </w:r>
      <w:r w:rsidRPr="006E361A">
        <w:rPr>
          <w:rFonts w:ascii="Times New Roman" w:hAnsi="Times New Roman" w:cs="Times New Roman"/>
          <w:sz w:val="30"/>
          <w:szCs w:val="30"/>
        </w:rPr>
        <w:t xml:space="preserve"> организаций здравоохранения кабинеты профилактики ВИЧ-инфекции среди потребителей инъекционных наркотиков: </w:t>
      </w:r>
      <w:r w:rsidR="001C2576" w:rsidRPr="006E361A">
        <w:rPr>
          <w:rFonts w:ascii="Times New Roman" w:hAnsi="Times New Roman" w:cs="Times New Roman"/>
          <w:sz w:val="30"/>
          <w:szCs w:val="30"/>
        </w:rPr>
        <w:t xml:space="preserve">УЗ «Борисовская ЦРБ», </w:t>
      </w:r>
      <w:r w:rsidR="00CD12F9" w:rsidRPr="006E361A">
        <w:rPr>
          <w:rFonts w:ascii="Times New Roman" w:hAnsi="Times New Roman" w:cs="Times New Roman"/>
          <w:sz w:val="30"/>
          <w:szCs w:val="30"/>
        </w:rPr>
        <w:br/>
      </w:r>
      <w:r w:rsidRPr="006E361A">
        <w:rPr>
          <w:rFonts w:ascii="Times New Roman" w:hAnsi="Times New Roman" w:cs="Times New Roman"/>
          <w:sz w:val="30"/>
          <w:szCs w:val="30"/>
        </w:rPr>
        <w:t>УЗ «Солигорская ЦРБ»,</w:t>
      </w:r>
      <w:r w:rsidR="001C2576" w:rsidRPr="006E361A">
        <w:rPr>
          <w:rFonts w:ascii="Times New Roman" w:hAnsi="Times New Roman" w:cs="Times New Roman"/>
          <w:sz w:val="30"/>
          <w:szCs w:val="30"/>
        </w:rPr>
        <w:t xml:space="preserve"> </w:t>
      </w:r>
      <w:r w:rsidRPr="006E361A">
        <w:rPr>
          <w:rFonts w:ascii="Times New Roman" w:hAnsi="Times New Roman" w:cs="Times New Roman"/>
          <w:sz w:val="30"/>
          <w:szCs w:val="30"/>
        </w:rPr>
        <w:t xml:space="preserve">УЗ «МОКЦ «Психиатрия-наркология», </w:t>
      </w:r>
      <w:r w:rsidR="00CD12F9" w:rsidRPr="006E361A">
        <w:rPr>
          <w:rFonts w:ascii="Times New Roman" w:hAnsi="Times New Roman" w:cs="Times New Roman"/>
          <w:sz w:val="30"/>
          <w:szCs w:val="30"/>
        </w:rPr>
        <w:br/>
      </w:r>
      <w:r w:rsidRPr="006E361A">
        <w:rPr>
          <w:rFonts w:ascii="Times New Roman" w:hAnsi="Times New Roman" w:cs="Times New Roman"/>
          <w:sz w:val="30"/>
          <w:szCs w:val="30"/>
        </w:rPr>
        <w:t xml:space="preserve">УЗ «Жодинская ЦГБ», УЗ «Молодечненская ЦРБ» и </w:t>
      </w:r>
      <w:r w:rsidR="001C2576" w:rsidRPr="006E361A">
        <w:rPr>
          <w:rFonts w:ascii="Times New Roman" w:hAnsi="Times New Roman" w:cs="Times New Roman"/>
          <w:sz w:val="30"/>
          <w:szCs w:val="30"/>
        </w:rPr>
        <w:t>ГУ «Солигорский зональный ЦГЭ». За 2020 год в среднем по области процент потребителей инъекционных наркотиков, охваченных минимальным пакетом услуг составил 148,4 % (</w:t>
      </w:r>
      <w:r w:rsidR="000E367F" w:rsidRPr="006E361A">
        <w:rPr>
          <w:rFonts w:ascii="Times New Roman" w:hAnsi="Times New Roman" w:cs="Times New Roman"/>
          <w:sz w:val="30"/>
          <w:szCs w:val="30"/>
        </w:rPr>
        <w:t xml:space="preserve">5786 человек). Протестированы на ВИЧ </w:t>
      </w:r>
      <w:r w:rsidR="00FF0208" w:rsidRPr="006E361A">
        <w:rPr>
          <w:rFonts w:ascii="Times New Roman" w:hAnsi="Times New Roman" w:cs="Times New Roman"/>
          <w:sz w:val="30"/>
          <w:szCs w:val="30"/>
        </w:rPr>
        <w:t>2030</w:t>
      </w:r>
      <w:r w:rsidR="000E367F" w:rsidRPr="006E361A">
        <w:rPr>
          <w:rFonts w:ascii="Times New Roman" w:hAnsi="Times New Roman" w:cs="Times New Roman"/>
          <w:sz w:val="30"/>
          <w:szCs w:val="30"/>
        </w:rPr>
        <w:t xml:space="preserve"> клиентов (</w:t>
      </w:r>
      <w:r w:rsidR="00FF0208" w:rsidRPr="006E361A">
        <w:rPr>
          <w:rFonts w:ascii="Times New Roman" w:hAnsi="Times New Roman" w:cs="Times New Roman"/>
          <w:sz w:val="30"/>
          <w:szCs w:val="30"/>
        </w:rPr>
        <w:t>95,8% от запланированного количества на отчетный год), выявлено 38 п</w:t>
      </w:r>
      <w:r w:rsidR="00DE08AA" w:rsidRPr="006E361A">
        <w:rPr>
          <w:rFonts w:ascii="Times New Roman" w:hAnsi="Times New Roman" w:cs="Times New Roman"/>
          <w:sz w:val="30"/>
          <w:szCs w:val="30"/>
        </w:rPr>
        <w:t>е</w:t>
      </w:r>
      <w:r w:rsidR="00FF0208" w:rsidRPr="006E361A">
        <w:rPr>
          <w:rFonts w:ascii="Times New Roman" w:hAnsi="Times New Roman" w:cs="Times New Roman"/>
          <w:sz w:val="30"/>
          <w:szCs w:val="30"/>
        </w:rPr>
        <w:t>рвично положительных результатов тестирования. Подтверждающее тестирование прошли 15 клиентов (39%)</w:t>
      </w:r>
      <w:r w:rsidR="006E361A" w:rsidRPr="006E361A">
        <w:rPr>
          <w:rFonts w:ascii="Times New Roman" w:hAnsi="Times New Roman" w:cs="Times New Roman"/>
          <w:sz w:val="30"/>
          <w:szCs w:val="30"/>
        </w:rPr>
        <w:t>;</w:t>
      </w:r>
    </w:p>
    <w:p w:rsidR="00FA4243" w:rsidRPr="006E361A" w:rsidRDefault="00FA4243" w:rsidP="000F388C">
      <w:pPr>
        <w:spacing w:after="0" w:line="240" w:lineRule="auto"/>
        <w:ind w:firstLine="709"/>
        <w:jc w:val="both"/>
        <w:rPr>
          <w:rFonts w:ascii="Times New Roman" w:hAnsi="Times New Roman" w:cs="Times New Roman"/>
          <w:sz w:val="30"/>
          <w:szCs w:val="30"/>
        </w:rPr>
      </w:pPr>
      <w:r w:rsidRPr="006E361A">
        <w:rPr>
          <w:rFonts w:ascii="Times New Roman" w:hAnsi="Times New Roman" w:cs="Times New Roman"/>
          <w:sz w:val="30"/>
          <w:szCs w:val="30"/>
        </w:rPr>
        <w:t xml:space="preserve">функционирует 5 пунктов опиоидной заместительной терапии (ОЗТ) для наркопотребителей: УЗ «Солигорская ЦРБ», УЗ «МОКЦ «Психиатрия-наркология», УЗ «Жодинская ЦГБ», УЗ «Слуцкая ЦРБ», </w:t>
      </w:r>
      <w:r w:rsidR="006E361A" w:rsidRPr="006E361A">
        <w:rPr>
          <w:rFonts w:ascii="Times New Roman" w:hAnsi="Times New Roman" w:cs="Times New Roman"/>
          <w:sz w:val="30"/>
          <w:szCs w:val="30"/>
        </w:rPr>
        <w:br/>
      </w:r>
      <w:r w:rsidRPr="006E361A">
        <w:rPr>
          <w:rFonts w:ascii="Times New Roman" w:hAnsi="Times New Roman" w:cs="Times New Roman"/>
          <w:sz w:val="30"/>
          <w:szCs w:val="30"/>
        </w:rPr>
        <w:t xml:space="preserve">УЗ «Борисовская ЦРБ». </w:t>
      </w:r>
      <w:r w:rsidR="00FF0208" w:rsidRPr="006E361A">
        <w:rPr>
          <w:rFonts w:ascii="Times New Roman" w:hAnsi="Times New Roman" w:cs="Times New Roman"/>
          <w:sz w:val="30"/>
          <w:szCs w:val="30"/>
        </w:rPr>
        <w:t xml:space="preserve">ОЗТ в учреждениях здравоохранения Минской области на 01.01.2021 получали 146 пациентов, в том числе лица, живущие с  ВИЧ, - 60 человек (41,1%) из них получают АРТ – 55 </w:t>
      </w:r>
      <w:r w:rsidR="006E361A" w:rsidRPr="006E361A">
        <w:rPr>
          <w:rFonts w:ascii="Times New Roman" w:hAnsi="Times New Roman" w:cs="Times New Roman"/>
          <w:sz w:val="30"/>
          <w:szCs w:val="30"/>
        </w:rPr>
        <w:t>(91,6%).</w:t>
      </w:r>
    </w:p>
    <w:p w:rsidR="006E361A" w:rsidRPr="006E361A" w:rsidRDefault="006E361A" w:rsidP="000F388C">
      <w:pPr>
        <w:spacing w:after="0" w:line="240" w:lineRule="auto"/>
        <w:ind w:firstLine="709"/>
        <w:jc w:val="both"/>
        <w:rPr>
          <w:rFonts w:ascii="Times New Roman" w:hAnsi="Times New Roman" w:cs="Times New Roman"/>
          <w:sz w:val="30"/>
          <w:szCs w:val="30"/>
        </w:rPr>
      </w:pPr>
      <w:r w:rsidRPr="006E361A">
        <w:rPr>
          <w:rFonts w:ascii="Times New Roman" w:hAnsi="Times New Roman" w:cs="Times New Roman"/>
          <w:sz w:val="30"/>
          <w:szCs w:val="30"/>
        </w:rPr>
        <w:t>За 2020 год ВИЧ-профилактическими мероприятиями (минимальный пакет услуг, консультирование и тестирование на ВИЧ, опиоидная заместительная терапия) охвачено 6 475 людей, употребляющих инъекционные наркотики, что составляет 56,9% от их оценочного количества в Минской области (11 317, плановый оценочный показатель – не менее 50%).</w:t>
      </w:r>
    </w:p>
    <w:p w:rsidR="006E361A" w:rsidRPr="006E361A" w:rsidRDefault="006E361A" w:rsidP="000F388C">
      <w:pPr>
        <w:spacing w:after="0" w:line="240" w:lineRule="auto"/>
        <w:ind w:firstLine="709"/>
        <w:jc w:val="both"/>
        <w:rPr>
          <w:rFonts w:ascii="Times New Roman" w:hAnsi="Times New Roman" w:cs="Times New Roman"/>
          <w:sz w:val="30"/>
          <w:szCs w:val="30"/>
        </w:rPr>
      </w:pPr>
    </w:p>
    <w:p w:rsidR="00BD2FBE" w:rsidRPr="00A51EC4" w:rsidRDefault="00BD2FBE" w:rsidP="009A7DD6">
      <w:pPr>
        <w:spacing w:after="0" w:line="240" w:lineRule="auto"/>
        <w:jc w:val="center"/>
        <w:rPr>
          <w:rFonts w:ascii="Times New Roman" w:hAnsi="Times New Roman" w:cs="Times New Roman"/>
          <w:b/>
          <w:sz w:val="30"/>
          <w:szCs w:val="30"/>
        </w:rPr>
      </w:pPr>
      <w:r w:rsidRPr="00A51EC4">
        <w:rPr>
          <w:rFonts w:ascii="Times New Roman" w:hAnsi="Times New Roman" w:cs="Times New Roman"/>
          <w:b/>
          <w:sz w:val="30"/>
          <w:szCs w:val="30"/>
        </w:rPr>
        <w:t>ПРОБЛЕМНО-ЦЕЛЕВОЙ АНАЛИЗ МОНИТОРИНГА ПОКАЗАТЕЛЯ ЦУР</w:t>
      </w:r>
      <w:r w:rsidR="00122F76" w:rsidRPr="00A51EC4">
        <w:rPr>
          <w:rFonts w:ascii="Times New Roman" w:hAnsi="Times New Roman" w:cs="Times New Roman"/>
          <w:b/>
          <w:sz w:val="30"/>
          <w:szCs w:val="30"/>
        </w:rPr>
        <w:t xml:space="preserve"> </w:t>
      </w:r>
      <w:r w:rsidRPr="00A51EC4">
        <w:rPr>
          <w:rFonts w:ascii="Times New Roman" w:hAnsi="Times New Roman" w:cs="Times New Roman"/>
          <w:b/>
          <w:sz w:val="30"/>
          <w:szCs w:val="30"/>
        </w:rPr>
        <w:t>3.3.1</w:t>
      </w:r>
    </w:p>
    <w:p w:rsidR="009A7DD6" w:rsidRPr="00A51EC4" w:rsidRDefault="009A7DD6" w:rsidP="009A7DD6">
      <w:pPr>
        <w:spacing w:after="0" w:line="240" w:lineRule="auto"/>
        <w:jc w:val="center"/>
        <w:rPr>
          <w:rFonts w:ascii="Times New Roman" w:hAnsi="Times New Roman" w:cs="Times New Roman"/>
          <w:sz w:val="30"/>
          <w:szCs w:val="30"/>
        </w:rPr>
      </w:pPr>
    </w:p>
    <w:tbl>
      <w:tblPr>
        <w:tblStyle w:val="aa"/>
        <w:tblW w:w="9606" w:type="dxa"/>
        <w:tblLook w:val="04A0" w:firstRow="1" w:lastRow="0" w:firstColumn="1" w:lastColumn="0" w:noHBand="0" w:noVBand="1"/>
      </w:tblPr>
      <w:tblGrid>
        <w:gridCol w:w="2802"/>
        <w:gridCol w:w="2648"/>
        <w:gridCol w:w="4156"/>
      </w:tblGrid>
      <w:tr w:rsidR="00643CC8" w:rsidRPr="00A51EC4" w:rsidTr="00847977">
        <w:trPr>
          <w:tblHeader/>
        </w:trPr>
        <w:tc>
          <w:tcPr>
            <w:tcW w:w="2802" w:type="dxa"/>
          </w:tcPr>
          <w:p w:rsidR="00BD2FBE" w:rsidRPr="00A51EC4" w:rsidRDefault="00BD2FBE" w:rsidP="009B3CE6">
            <w:pPr>
              <w:jc w:val="center"/>
              <w:rPr>
                <w:rFonts w:ascii="Times New Roman" w:hAnsi="Times New Roman" w:cs="Times New Roman"/>
                <w:b/>
                <w:color w:val="000000" w:themeColor="text1"/>
                <w:sz w:val="26"/>
                <w:szCs w:val="26"/>
              </w:rPr>
            </w:pPr>
            <w:r w:rsidRPr="00A51EC4">
              <w:rPr>
                <w:rFonts w:ascii="Times New Roman" w:hAnsi="Times New Roman" w:cs="Times New Roman"/>
                <w:b/>
                <w:color w:val="000000" w:themeColor="text1"/>
                <w:sz w:val="26"/>
                <w:szCs w:val="26"/>
              </w:rPr>
              <w:t>Проблемные аспекты</w:t>
            </w:r>
          </w:p>
        </w:tc>
        <w:tc>
          <w:tcPr>
            <w:tcW w:w="2648" w:type="dxa"/>
          </w:tcPr>
          <w:p w:rsidR="00BD2FBE" w:rsidRPr="00A51EC4" w:rsidRDefault="00BD2FBE" w:rsidP="009B3CE6">
            <w:pPr>
              <w:jc w:val="center"/>
              <w:rPr>
                <w:rFonts w:ascii="Times New Roman" w:hAnsi="Times New Roman" w:cs="Times New Roman"/>
                <w:b/>
                <w:color w:val="000000" w:themeColor="text1"/>
                <w:sz w:val="26"/>
                <w:szCs w:val="26"/>
              </w:rPr>
            </w:pPr>
            <w:r w:rsidRPr="00A51EC4">
              <w:rPr>
                <w:rFonts w:ascii="Times New Roman" w:hAnsi="Times New Roman" w:cs="Times New Roman"/>
                <w:b/>
                <w:color w:val="000000" w:themeColor="text1"/>
                <w:sz w:val="26"/>
                <w:szCs w:val="26"/>
              </w:rPr>
              <w:t>Причины</w:t>
            </w:r>
          </w:p>
        </w:tc>
        <w:tc>
          <w:tcPr>
            <w:tcW w:w="4156" w:type="dxa"/>
          </w:tcPr>
          <w:p w:rsidR="00BD2FBE" w:rsidRPr="00A51EC4" w:rsidRDefault="00BD2FBE" w:rsidP="009B3CE6">
            <w:pPr>
              <w:jc w:val="center"/>
              <w:rPr>
                <w:rFonts w:ascii="Times New Roman" w:hAnsi="Times New Roman" w:cs="Times New Roman"/>
                <w:b/>
                <w:color w:val="000000" w:themeColor="text1"/>
                <w:sz w:val="26"/>
                <w:szCs w:val="26"/>
              </w:rPr>
            </w:pPr>
            <w:r w:rsidRPr="00A51EC4">
              <w:rPr>
                <w:rFonts w:ascii="Times New Roman" w:hAnsi="Times New Roman" w:cs="Times New Roman"/>
                <w:b/>
                <w:color w:val="000000" w:themeColor="text1"/>
                <w:sz w:val="26"/>
                <w:szCs w:val="26"/>
              </w:rPr>
              <w:t>Мероприятия</w:t>
            </w:r>
          </w:p>
        </w:tc>
      </w:tr>
      <w:tr w:rsidR="00F824D2" w:rsidRPr="00A51EC4" w:rsidTr="00A56308">
        <w:tc>
          <w:tcPr>
            <w:tcW w:w="2802" w:type="dxa"/>
          </w:tcPr>
          <w:p w:rsidR="00F824D2" w:rsidRPr="00A51EC4" w:rsidRDefault="00035B18" w:rsidP="00A56308">
            <w:pPr>
              <w:rPr>
                <w:rFonts w:ascii="Times New Roman" w:hAnsi="Times New Roman" w:cs="Times New Roman"/>
                <w:i/>
                <w:color w:val="000000" w:themeColor="text1"/>
                <w:sz w:val="26"/>
                <w:szCs w:val="26"/>
              </w:rPr>
            </w:pPr>
            <w:r w:rsidRPr="00A51EC4">
              <w:rPr>
                <w:rFonts w:ascii="Times New Roman" w:hAnsi="Times New Roman" w:cs="Times New Roman"/>
                <w:color w:val="000000" w:themeColor="text1"/>
                <w:sz w:val="26"/>
                <w:szCs w:val="26"/>
              </w:rPr>
              <w:t>Наличие с</w:t>
            </w:r>
            <w:r w:rsidR="00F824D2" w:rsidRPr="00A51EC4">
              <w:rPr>
                <w:rFonts w:ascii="Times New Roman" w:hAnsi="Times New Roman" w:cs="Times New Roman"/>
                <w:color w:val="000000" w:themeColor="text1"/>
                <w:sz w:val="26"/>
                <w:szCs w:val="26"/>
              </w:rPr>
              <w:t>тигм</w:t>
            </w:r>
            <w:r w:rsidRPr="00A51EC4">
              <w:rPr>
                <w:rFonts w:ascii="Times New Roman" w:hAnsi="Times New Roman" w:cs="Times New Roman"/>
                <w:color w:val="000000" w:themeColor="text1"/>
                <w:sz w:val="26"/>
                <w:szCs w:val="26"/>
              </w:rPr>
              <w:t>ы</w:t>
            </w:r>
            <w:r w:rsidR="00F824D2" w:rsidRPr="00A51EC4">
              <w:rPr>
                <w:rFonts w:ascii="Times New Roman" w:hAnsi="Times New Roman" w:cs="Times New Roman"/>
                <w:color w:val="000000" w:themeColor="text1"/>
                <w:sz w:val="26"/>
                <w:szCs w:val="26"/>
              </w:rPr>
              <w:t xml:space="preserve"> в </w:t>
            </w:r>
            <w:r w:rsidRPr="00A51EC4">
              <w:rPr>
                <w:rFonts w:ascii="Times New Roman" w:hAnsi="Times New Roman" w:cs="Times New Roman"/>
                <w:color w:val="000000" w:themeColor="text1"/>
                <w:sz w:val="26"/>
                <w:szCs w:val="26"/>
              </w:rPr>
              <w:t xml:space="preserve">обществе </w:t>
            </w:r>
            <w:r w:rsidR="00F824D2" w:rsidRPr="00A51EC4">
              <w:rPr>
                <w:rFonts w:ascii="Times New Roman" w:hAnsi="Times New Roman" w:cs="Times New Roman"/>
                <w:color w:val="000000" w:themeColor="text1"/>
                <w:sz w:val="26"/>
                <w:szCs w:val="26"/>
              </w:rPr>
              <w:t>отношении лиц живущих с ВИЧ</w:t>
            </w:r>
            <w:r w:rsidRPr="00A51EC4">
              <w:rPr>
                <w:rFonts w:ascii="Times New Roman" w:hAnsi="Times New Roman" w:cs="Times New Roman"/>
                <w:color w:val="000000" w:themeColor="text1"/>
                <w:sz w:val="26"/>
                <w:szCs w:val="26"/>
              </w:rPr>
              <w:t>,</w:t>
            </w:r>
            <w:r w:rsidR="00F824D2" w:rsidRPr="00A51EC4">
              <w:rPr>
                <w:rFonts w:ascii="Times New Roman" w:hAnsi="Times New Roman" w:cs="Times New Roman"/>
                <w:color w:val="000000" w:themeColor="text1"/>
                <w:sz w:val="26"/>
                <w:szCs w:val="26"/>
              </w:rPr>
              <w:t xml:space="preserve"> и ключевых групп населения</w:t>
            </w:r>
          </w:p>
        </w:tc>
        <w:tc>
          <w:tcPr>
            <w:tcW w:w="2648" w:type="dxa"/>
          </w:tcPr>
          <w:p w:rsidR="00410AE6" w:rsidRPr="00A51EC4" w:rsidRDefault="00035B18" w:rsidP="009A7DD6">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Укоренение старых, ранее полученных знаний</w:t>
            </w:r>
            <w:r w:rsidR="00410AE6" w:rsidRPr="00A51EC4">
              <w:rPr>
                <w:rFonts w:ascii="Times New Roman" w:hAnsi="Times New Roman" w:cs="Times New Roman"/>
                <w:color w:val="000000" w:themeColor="text1"/>
                <w:sz w:val="26"/>
                <w:szCs w:val="26"/>
              </w:rPr>
              <w:t>, не соответствующих современным тенденциям</w:t>
            </w:r>
          </w:p>
        </w:tc>
        <w:tc>
          <w:tcPr>
            <w:tcW w:w="4156" w:type="dxa"/>
          </w:tcPr>
          <w:p w:rsidR="00F824D2" w:rsidRPr="00A51EC4" w:rsidRDefault="00035B18"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Реализация мероприятий новой информационной стратегии по ВИЧ-инфекции на 2019-2023</w:t>
            </w:r>
            <w:r w:rsidR="00410AE6" w:rsidRPr="00A51EC4">
              <w:rPr>
                <w:rFonts w:ascii="Times New Roman" w:hAnsi="Times New Roman" w:cs="Times New Roman"/>
                <w:color w:val="000000" w:themeColor="text1"/>
                <w:sz w:val="26"/>
                <w:szCs w:val="26"/>
              </w:rPr>
              <w:t xml:space="preserve"> годы</w:t>
            </w:r>
            <w:r w:rsidRPr="00A51EC4">
              <w:rPr>
                <w:rFonts w:ascii="Times New Roman" w:hAnsi="Times New Roman" w:cs="Times New Roman"/>
                <w:color w:val="000000" w:themeColor="text1"/>
                <w:sz w:val="26"/>
                <w:szCs w:val="26"/>
              </w:rPr>
              <w:t>. Создание пула журналистов и других специалистов, проводящих информационно-образовательную работу с населением в соответствии с принципами и стандартами новой редакции информационной стратегии</w:t>
            </w:r>
            <w:r w:rsidR="00410AE6" w:rsidRPr="00A51EC4">
              <w:rPr>
                <w:rFonts w:ascii="Times New Roman" w:hAnsi="Times New Roman" w:cs="Times New Roman"/>
                <w:color w:val="000000" w:themeColor="text1"/>
                <w:sz w:val="26"/>
                <w:szCs w:val="26"/>
              </w:rPr>
              <w:t>, искореняющими стигму</w:t>
            </w:r>
          </w:p>
        </w:tc>
      </w:tr>
      <w:tr w:rsidR="00410AE6" w:rsidRPr="00A51EC4" w:rsidTr="00A56308">
        <w:tc>
          <w:tcPr>
            <w:tcW w:w="2802" w:type="dxa"/>
          </w:tcPr>
          <w:p w:rsidR="00410AE6" w:rsidRPr="00A51EC4" w:rsidRDefault="00410AE6"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Низкая политическая приверженность местных органов власти к реализации и финансированию ряда </w:t>
            </w:r>
            <w:r w:rsidRPr="00A51EC4">
              <w:rPr>
                <w:rFonts w:ascii="Times New Roman" w:hAnsi="Times New Roman" w:cs="Times New Roman"/>
                <w:color w:val="000000" w:themeColor="text1"/>
                <w:sz w:val="26"/>
                <w:szCs w:val="26"/>
              </w:rPr>
              <w:lastRenderedPageBreak/>
              <w:t>профилактических мероприятий</w:t>
            </w:r>
          </w:p>
        </w:tc>
        <w:tc>
          <w:tcPr>
            <w:tcW w:w="2648" w:type="dxa"/>
          </w:tcPr>
          <w:p w:rsidR="00410AE6" w:rsidRPr="00A51EC4" w:rsidRDefault="00410AE6"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lastRenderedPageBreak/>
              <w:t xml:space="preserve">Низкая (недостаточная) осведомленность местных органов власти районного </w:t>
            </w:r>
            <w:r w:rsidRPr="00A51EC4">
              <w:rPr>
                <w:rFonts w:ascii="Times New Roman" w:hAnsi="Times New Roman" w:cs="Times New Roman"/>
                <w:color w:val="000000" w:themeColor="text1"/>
                <w:sz w:val="26"/>
                <w:szCs w:val="26"/>
              </w:rPr>
              <w:lastRenderedPageBreak/>
              <w:t>уровня по проблеме</w:t>
            </w:r>
            <w:r w:rsidR="00E837F6" w:rsidRPr="00A51EC4">
              <w:rPr>
                <w:rFonts w:ascii="Times New Roman" w:hAnsi="Times New Roman" w:cs="Times New Roman"/>
                <w:color w:val="000000" w:themeColor="text1"/>
                <w:sz w:val="26"/>
                <w:szCs w:val="26"/>
              </w:rPr>
              <w:t xml:space="preserve"> ВИЧ/СПИДа. Стигматизирующие установки в отн</w:t>
            </w:r>
            <w:r w:rsidR="009A7DD6" w:rsidRPr="00A51EC4">
              <w:rPr>
                <w:rFonts w:ascii="Times New Roman" w:hAnsi="Times New Roman" w:cs="Times New Roman"/>
                <w:color w:val="000000" w:themeColor="text1"/>
                <w:sz w:val="26"/>
                <w:szCs w:val="26"/>
              </w:rPr>
              <w:t>ошении ключевых групп населения</w:t>
            </w:r>
          </w:p>
        </w:tc>
        <w:tc>
          <w:tcPr>
            <w:tcW w:w="4156" w:type="dxa"/>
          </w:tcPr>
          <w:p w:rsidR="00410AE6" w:rsidRPr="00A51EC4" w:rsidRDefault="00410AE6" w:rsidP="009A7DD6">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lastRenderedPageBreak/>
              <w:t>Повышение уровня информированности по проблеме среди людей, принимающих решения</w:t>
            </w:r>
            <w:r w:rsidR="00E837F6" w:rsidRPr="00A51EC4">
              <w:rPr>
                <w:rFonts w:ascii="Times New Roman" w:hAnsi="Times New Roman" w:cs="Times New Roman"/>
                <w:color w:val="000000" w:themeColor="text1"/>
                <w:sz w:val="26"/>
                <w:szCs w:val="26"/>
              </w:rPr>
              <w:t>. Проведение тренингов, семинаров, н</w:t>
            </w:r>
            <w:r w:rsidR="009A7DD6" w:rsidRPr="00A51EC4">
              <w:rPr>
                <w:rFonts w:ascii="Times New Roman" w:hAnsi="Times New Roman" w:cs="Times New Roman"/>
                <w:color w:val="000000" w:themeColor="text1"/>
                <w:sz w:val="26"/>
                <w:szCs w:val="26"/>
              </w:rPr>
              <w:t xml:space="preserve">аправление </w:t>
            </w:r>
            <w:r w:rsidR="009A7DD6" w:rsidRPr="00A51EC4">
              <w:rPr>
                <w:rFonts w:ascii="Times New Roman" w:hAnsi="Times New Roman" w:cs="Times New Roman"/>
                <w:color w:val="000000" w:themeColor="text1"/>
                <w:sz w:val="26"/>
                <w:szCs w:val="26"/>
              </w:rPr>
              <w:lastRenderedPageBreak/>
              <w:t>информационных писем</w:t>
            </w:r>
          </w:p>
        </w:tc>
      </w:tr>
      <w:tr w:rsidR="00643CC8" w:rsidRPr="00A51EC4" w:rsidTr="00A56308">
        <w:tc>
          <w:tcPr>
            <w:tcW w:w="2802" w:type="dxa"/>
          </w:tcPr>
          <w:p w:rsidR="00BD2FBE" w:rsidRPr="00A51EC4" w:rsidRDefault="00564FCB" w:rsidP="009A7DD6">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lastRenderedPageBreak/>
              <w:t xml:space="preserve">Недостаточный уровень </w:t>
            </w:r>
            <w:r w:rsidR="00271F04" w:rsidRPr="00A51EC4">
              <w:rPr>
                <w:rFonts w:ascii="Times New Roman" w:hAnsi="Times New Roman" w:cs="Times New Roman"/>
                <w:color w:val="000000" w:themeColor="text1"/>
                <w:sz w:val="26"/>
                <w:szCs w:val="26"/>
              </w:rPr>
              <w:t xml:space="preserve">знаний </w:t>
            </w:r>
            <w:r w:rsidRPr="00A51EC4">
              <w:rPr>
                <w:rFonts w:ascii="Times New Roman" w:hAnsi="Times New Roman" w:cs="Times New Roman"/>
                <w:color w:val="000000" w:themeColor="text1"/>
                <w:sz w:val="26"/>
                <w:szCs w:val="26"/>
              </w:rPr>
              <w:t xml:space="preserve">врачей </w:t>
            </w:r>
            <w:r w:rsidR="00E837F6" w:rsidRPr="00A51EC4">
              <w:rPr>
                <w:rFonts w:ascii="Times New Roman" w:hAnsi="Times New Roman" w:cs="Times New Roman"/>
                <w:color w:val="000000" w:themeColor="text1"/>
                <w:sz w:val="26"/>
                <w:szCs w:val="26"/>
              </w:rPr>
              <w:t xml:space="preserve">различных специальностей </w:t>
            </w:r>
            <w:r w:rsidR="00294A24" w:rsidRPr="00A51EC4">
              <w:rPr>
                <w:rFonts w:ascii="Times New Roman" w:hAnsi="Times New Roman" w:cs="Times New Roman"/>
                <w:color w:val="000000" w:themeColor="text1"/>
                <w:sz w:val="26"/>
                <w:szCs w:val="26"/>
              </w:rPr>
              <w:t>по аспектам</w:t>
            </w:r>
            <w:r w:rsidR="009A7DD6" w:rsidRPr="00A51EC4">
              <w:rPr>
                <w:rFonts w:ascii="Times New Roman" w:hAnsi="Times New Roman" w:cs="Times New Roman"/>
                <w:color w:val="000000" w:themeColor="text1"/>
                <w:sz w:val="26"/>
                <w:szCs w:val="26"/>
              </w:rPr>
              <w:t xml:space="preserve"> ВИЧ-инфекции</w:t>
            </w:r>
          </w:p>
        </w:tc>
        <w:tc>
          <w:tcPr>
            <w:tcW w:w="2648" w:type="dxa"/>
          </w:tcPr>
          <w:p w:rsidR="00E837F6" w:rsidRPr="00A51EC4" w:rsidRDefault="00271F04" w:rsidP="009A7DD6">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Обучающие программы не в полной мер</w:t>
            </w:r>
            <w:r w:rsidR="009A7DD6" w:rsidRPr="00A51EC4">
              <w:rPr>
                <w:rFonts w:ascii="Times New Roman" w:hAnsi="Times New Roman" w:cs="Times New Roman"/>
                <w:color w:val="000000" w:themeColor="text1"/>
                <w:sz w:val="26"/>
                <w:szCs w:val="26"/>
              </w:rPr>
              <w:t>е отражают все аспекты проблемы</w:t>
            </w:r>
          </w:p>
        </w:tc>
        <w:tc>
          <w:tcPr>
            <w:tcW w:w="4156" w:type="dxa"/>
          </w:tcPr>
          <w:p w:rsidR="00E837F6" w:rsidRPr="00A51EC4" w:rsidRDefault="00271F04"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Повышение уровня обучающих программ, в т.ч. </w:t>
            </w:r>
            <w:r w:rsidR="002A4659" w:rsidRPr="00A51EC4">
              <w:rPr>
                <w:rFonts w:ascii="Times New Roman" w:hAnsi="Times New Roman" w:cs="Times New Roman"/>
                <w:color w:val="000000" w:themeColor="text1"/>
                <w:sz w:val="26"/>
                <w:szCs w:val="26"/>
              </w:rPr>
              <w:t>в рамках обучений в ВУЗах, а также при прохождении курсов повышения квалификации в рамках послевузовского обучения</w:t>
            </w:r>
            <w:r w:rsidR="00E837F6" w:rsidRPr="00A51EC4">
              <w:rPr>
                <w:rFonts w:ascii="Times New Roman" w:hAnsi="Times New Roman" w:cs="Times New Roman"/>
                <w:color w:val="000000" w:themeColor="text1"/>
                <w:sz w:val="26"/>
                <w:szCs w:val="26"/>
              </w:rPr>
              <w:t>, на рабочих местах в рамках инструктажа</w:t>
            </w:r>
            <w:r w:rsidR="002A4659" w:rsidRPr="00A51EC4">
              <w:rPr>
                <w:rFonts w:ascii="Times New Roman" w:hAnsi="Times New Roman" w:cs="Times New Roman"/>
                <w:color w:val="000000" w:themeColor="text1"/>
                <w:sz w:val="26"/>
                <w:szCs w:val="26"/>
              </w:rPr>
              <w:t>.</w:t>
            </w:r>
            <w:r w:rsidRPr="00A51EC4">
              <w:rPr>
                <w:rFonts w:ascii="Times New Roman" w:hAnsi="Times New Roman" w:cs="Times New Roman"/>
                <w:color w:val="000000" w:themeColor="text1"/>
                <w:sz w:val="26"/>
                <w:szCs w:val="26"/>
              </w:rPr>
              <w:t xml:space="preserve"> </w:t>
            </w:r>
          </w:p>
          <w:p w:rsidR="00E837F6" w:rsidRPr="00A51EC4" w:rsidRDefault="00410AE6"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Организация и проведение тренингов для врачей различных специальностей по привлечению к тестированию на ВИЧ пациентов по клиническим </w:t>
            </w:r>
            <w:r w:rsidR="00E837F6" w:rsidRPr="00A51EC4">
              <w:rPr>
                <w:rFonts w:ascii="Times New Roman" w:hAnsi="Times New Roman" w:cs="Times New Roman"/>
                <w:color w:val="000000" w:themeColor="text1"/>
                <w:sz w:val="26"/>
                <w:szCs w:val="26"/>
              </w:rPr>
              <w:t xml:space="preserve">и эпидемическим </w:t>
            </w:r>
            <w:r w:rsidRPr="00A51EC4">
              <w:rPr>
                <w:rFonts w:ascii="Times New Roman" w:hAnsi="Times New Roman" w:cs="Times New Roman"/>
                <w:color w:val="000000" w:themeColor="text1"/>
                <w:sz w:val="26"/>
                <w:szCs w:val="26"/>
              </w:rPr>
              <w:t>показаниям</w:t>
            </w:r>
          </w:p>
        </w:tc>
      </w:tr>
      <w:tr w:rsidR="00643CC8" w:rsidRPr="00A51EC4" w:rsidTr="00A56308">
        <w:tc>
          <w:tcPr>
            <w:tcW w:w="2802" w:type="dxa"/>
          </w:tcPr>
          <w:p w:rsidR="00366A90" w:rsidRPr="00A51EC4" w:rsidRDefault="00271F04"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А</w:t>
            </w:r>
            <w:r w:rsidR="002A4659" w:rsidRPr="00A51EC4">
              <w:rPr>
                <w:rFonts w:ascii="Times New Roman" w:hAnsi="Times New Roman" w:cs="Times New Roman"/>
                <w:color w:val="000000" w:themeColor="text1"/>
                <w:sz w:val="26"/>
                <w:szCs w:val="26"/>
              </w:rPr>
              <w:t>нализ заболеваемости по ВИЧ-инфекции в ряде регионов</w:t>
            </w:r>
            <w:r w:rsidR="009A7DD6" w:rsidRPr="00A51EC4">
              <w:rPr>
                <w:rFonts w:ascii="Times New Roman" w:hAnsi="Times New Roman" w:cs="Times New Roman"/>
                <w:color w:val="000000" w:themeColor="text1"/>
                <w:sz w:val="26"/>
                <w:szCs w:val="26"/>
              </w:rPr>
              <w:t xml:space="preserve"> не предусматривает </w:t>
            </w:r>
            <w:r w:rsidRPr="00A51EC4">
              <w:rPr>
                <w:rFonts w:ascii="Times New Roman" w:hAnsi="Times New Roman" w:cs="Times New Roman"/>
                <w:color w:val="000000" w:themeColor="text1"/>
                <w:sz w:val="26"/>
                <w:szCs w:val="26"/>
              </w:rPr>
              <w:t>отдельные направления</w:t>
            </w:r>
          </w:p>
        </w:tc>
        <w:tc>
          <w:tcPr>
            <w:tcW w:w="2648" w:type="dxa"/>
          </w:tcPr>
          <w:p w:rsidR="00366A90" w:rsidRPr="00A51EC4" w:rsidRDefault="0027613A"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Отсутствие системного </w:t>
            </w:r>
            <w:r w:rsidR="00271F04" w:rsidRPr="00A51EC4">
              <w:rPr>
                <w:rFonts w:ascii="Times New Roman" w:hAnsi="Times New Roman" w:cs="Times New Roman"/>
                <w:color w:val="000000" w:themeColor="text1"/>
                <w:sz w:val="26"/>
                <w:szCs w:val="26"/>
              </w:rPr>
              <w:t xml:space="preserve">подхода к диагностической подсистеме </w:t>
            </w:r>
            <w:r w:rsidRPr="00A51EC4">
              <w:rPr>
                <w:rFonts w:ascii="Times New Roman" w:hAnsi="Times New Roman" w:cs="Times New Roman"/>
                <w:color w:val="000000" w:themeColor="text1"/>
                <w:sz w:val="26"/>
                <w:szCs w:val="26"/>
              </w:rPr>
              <w:t>системы эпидемиологического слежения за заболеваемостью</w:t>
            </w:r>
          </w:p>
        </w:tc>
        <w:tc>
          <w:tcPr>
            <w:tcW w:w="4156" w:type="dxa"/>
          </w:tcPr>
          <w:p w:rsidR="00366A90" w:rsidRPr="00A51EC4" w:rsidRDefault="002A4659"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Разработка </w:t>
            </w:r>
            <w:r w:rsidR="00E837F6" w:rsidRPr="00A51EC4">
              <w:rPr>
                <w:rFonts w:ascii="Times New Roman" w:hAnsi="Times New Roman" w:cs="Times New Roman"/>
                <w:color w:val="000000" w:themeColor="text1"/>
                <w:sz w:val="26"/>
                <w:szCs w:val="26"/>
              </w:rPr>
              <w:t xml:space="preserve">минимального набора </w:t>
            </w:r>
            <w:r w:rsidRPr="00A51EC4">
              <w:rPr>
                <w:rFonts w:ascii="Times New Roman" w:hAnsi="Times New Roman" w:cs="Times New Roman"/>
                <w:color w:val="000000" w:themeColor="text1"/>
                <w:sz w:val="26"/>
                <w:szCs w:val="26"/>
              </w:rPr>
              <w:t>критериев, по которым должен проводиться анализ и/или разработка стандартизированного варианта анализа, с дополнением его моментами, актуаль</w:t>
            </w:r>
            <w:r w:rsidR="009A7DD6" w:rsidRPr="00A51EC4">
              <w:rPr>
                <w:rFonts w:ascii="Times New Roman" w:hAnsi="Times New Roman" w:cs="Times New Roman"/>
                <w:color w:val="000000" w:themeColor="text1"/>
                <w:sz w:val="26"/>
                <w:szCs w:val="26"/>
              </w:rPr>
              <w:t>ными для того или иного региона</w:t>
            </w:r>
          </w:p>
        </w:tc>
      </w:tr>
      <w:tr w:rsidR="00643CC8" w:rsidRPr="00A51EC4" w:rsidTr="00A56308">
        <w:tc>
          <w:tcPr>
            <w:tcW w:w="2802" w:type="dxa"/>
          </w:tcPr>
          <w:p w:rsidR="00E51DAA" w:rsidRPr="00A51EC4" w:rsidRDefault="0027613A"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Недостаточный охват профилактическим мероприятиями работающего населения</w:t>
            </w:r>
          </w:p>
        </w:tc>
        <w:tc>
          <w:tcPr>
            <w:tcW w:w="2648" w:type="dxa"/>
          </w:tcPr>
          <w:p w:rsidR="00E51DAA" w:rsidRPr="00A51EC4" w:rsidRDefault="0027613A"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Реализация профилактических проектов только на отдельных (выборочных) предприятиях</w:t>
            </w:r>
          </w:p>
        </w:tc>
        <w:tc>
          <w:tcPr>
            <w:tcW w:w="4156" w:type="dxa"/>
          </w:tcPr>
          <w:p w:rsidR="00E51DAA" w:rsidRPr="00A51EC4" w:rsidRDefault="0027613A" w:rsidP="009A7DD6">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Внедрение профилактических </w:t>
            </w:r>
            <w:r w:rsidR="009A7DD6" w:rsidRPr="00A51EC4">
              <w:rPr>
                <w:rFonts w:ascii="Times New Roman" w:hAnsi="Times New Roman" w:cs="Times New Roman"/>
                <w:color w:val="000000" w:themeColor="text1"/>
                <w:sz w:val="26"/>
                <w:szCs w:val="26"/>
              </w:rPr>
              <w:t xml:space="preserve">программ и </w:t>
            </w:r>
            <w:r w:rsidRPr="00A51EC4">
              <w:rPr>
                <w:rFonts w:ascii="Times New Roman" w:hAnsi="Times New Roman" w:cs="Times New Roman"/>
                <w:color w:val="000000" w:themeColor="text1"/>
                <w:sz w:val="26"/>
                <w:szCs w:val="26"/>
              </w:rPr>
              <w:t xml:space="preserve">проектов среди работающего населения </w:t>
            </w:r>
          </w:p>
        </w:tc>
      </w:tr>
      <w:tr w:rsidR="00643CC8" w:rsidRPr="00A51EC4" w:rsidTr="00A56308">
        <w:tc>
          <w:tcPr>
            <w:tcW w:w="2802" w:type="dxa"/>
          </w:tcPr>
          <w:p w:rsidR="00366A90" w:rsidRPr="00A51EC4" w:rsidRDefault="00410AE6" w:rsidP="00A56308">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Недостаточная эффективность мероприятий по достижению стратегической цели ЮНЭЙДС 90-90-90</w:t>
            </w:r>
          </w:p>
        </w:tc>
        <w:tc>
          <w:tcPr>
            <w:tcW w:w="2648" w:type="dxa"/>
          </w:tcPr>
          <w:p w:rsidR="00366A90" w:rsidRPr="00A51EC4" w:rsidRDefault="00410AE6" w:rsidP="009A7DD6">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Не использование в полной мере всех имеющихся ресурсов по выявлению пациентов, </w:t>
            </w:r>
            <w:r w:rsidR="00E837F6" w:rsidRPr="00A51EC4">
              <w:rPr>
                <w:rFonts w:ascii="Times New Roman" w:hAnsi="Times New Roman" w:cs="Times New Roman"/>
                <w:color w:val="000000" w:themeColor="text1"/>
                <w:sz w:val="26"/>
                <w:szCs w:val="26"/>
              </w:rPr>
              <w:t xml:space="preserve">их </w:t>
            </w:r>
            <w:r w:rsidRPr="00A51EC4">
              <w:rPr>
                <w:rFonts w:ascii="Times New Roman" w:hAnsi="Times New Roman" w:cs="Times New Roman"/>
                <w:color w:val="000000" w:themeColor="text1"/>
                <w:sz w:val="26"/>
                <w:szCs w:val="26"/>
              </w:rPr>
              <w:t>вовлечению</w:t>
            </w:r>
            <w:r w:rsidR="00E837F6" w:rsidRPr="00A51EC4">
              <w:rPr>
                <w:rFonts w:ascii="Times New Roman" w:hAnsi="Times New Roman" w:cs="Times New Roman"/>
                <w:color w:val="000000" w:themeColor="text1"/>
                <w:sz w:val="26"/>
                <w:szCs w:val="26"/>
              </w:rPr>
              <w:t xml:space="preserve"> </w:t>
            </w:r>
            <w:r w:rsidRPr="00A51EC4">
              <w:rPr>
                <w:rFonts w:ascii="Times New Roman" w:hAnsi="Times New Roman" w:cs="Times New Roman"/>
                <w:color w:val="000000" w:themeColor="text1"/>
                <w:sz w:val="26"/>
                <w:szCs w:val="26"/>
              </w:rPr>
              <w:t>в систему оказания медицинской помощи, удержанию на лечении</w:t>
            </w:r>
          </w:p>
        </w:tc>
        <w:tc>
          <w:tcPr>
            <w:tcW w:w="4156" w:type="dxa"/>
          </w:tcPr>
          <w:p w:rsidR="00366A90" w:rsidRPr="00A51EC4" w:rsidRDefault="00410AE6" w:rsidP="00AB1BC3">
            <w:pPr>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Повышение уровня межведомственного и межсекторального взаимодействия (в т.ч. рамках государственного социального заказа)</w:t>
            </w:r>
          </w:p>
        </w:tc>
      </w:tr>
    </w:tbl>
    <w:p w:rsidR="00BD2FBE" w:rsidRPr="00A51EC4" w:rsidRDefault="00BD2FBE" w:rsidP="002A4659">
      <w:pPr>
        <w:autoSpaceDE w:val="0"/>
        <w:autoSpaceDN w:val="0"/>
        <w:adjustRightInd w:val="0"/>
        <w:spacing w:after="0" w:line="240" w:lineRule="auto"/>
        <w:rPr>
          <w:rFonts w:ascii="Times New Roman" w:hAnsi="Times New Roman" w:cs="Times New Roman"/>
          <w:color w:val="7030A0"/>
          <w:sz w:val="30"/>
          <w:szCs w:val="30"/>
        </w:rPr>
      </w:pPr>
    </w:p>
    <w:p w:rsidR="00B67B5F" w:rsidRPr="00A51EC4" w:rsidRDefault="00B67B5F" w:rsidP="002A4659">
      <w:pPr>
        <w:autoSpaceDE w:val="0"/>
        <w:autoSpaceDN w:val="0"/>
        <w:adjustRightInd w:val="0"/>
        <w:spacing w:after="0" w:line="240" w:lineRule="auto"/>
        <w:rPr>
          <w:rFonts w:ascii="Times New Roman" w:hAnsi="Times New Roman" w:cs="Times New Roman"/>
          <w:color w:val="000000"/>
          <w:sz w:val="30"/>
          <w:szCs w:val="30"/>
        </w:rPr>
      </w:pPr>
    </w:p>
    <w:p w:rsidR="00B67B5F" w:rsidRPr="00A51EC4" w:rsidRDefault="00B67B5F" w:rsidP="002A4659">
      <w:pPr>
        <w:autoSpaceDE w:val="0"/>
        <w:autoSpaceDN w:val="0"/>
        <w:adjustRightInd w:val="0"/>
        <w:spacing w:after="0" w:line="240" w:lineRule="auto"/>
        <w:rPr>
          <w:rFonts w:ascii="Times New Roman" w:hAnsi="Times New Roman" w:cs="Times New Roman"/>
          <w:color w:val="000000"/>
          <w:sz w:val="30"/>
          <w:szCs w:val="30"/>
        </w:rPr>
      </w:pPr>
    </w:p>
    <w:p w:rsidR="00B67B5F" w:rsidRPr="00A51EC4" w:rsidRDefault="00B67B5F" w:rsidP="002A4659">
      <w:pPr>
        <w:autoSpaceDE w:val="0"/>
        <w:autoSpaceDN w:val="0"/>
        <w:adjustRightInd w:val="0"/>
        <w:spacing w:after="0" w:line="240" w:lineRule="auto"/>
        <w:rPr>
          <w:rFonts w:ascii="Times New Roman" w:hAnsi="Times New Roman" w:cs="Times New Roman"/>
          <w:color w:val="000000"/>
          <w:sz w:val="30"/>
          <w:szCs w:val="30"/>
        </w:rPr>
        <w:sectPr w:rsidR="00B67B5F" w:rsidRPr="00A51EC4" w:rsidSect="00A56308">
          <w:headerReference w:type="default" r:id="rId13"/>
          <w:pgSz w:w="11906" w:h="16838"/>
          <w:pgMar w:top="1134" w:right="567" w:bottom="1134" w:left="1701" w:header="284" w:footer="284" w:gutter="0"/>
          <w:cols w:space="708"/>
          <w:titlePg/>
          <w:docGrid w:linePitch="360"/>
        </w:sectPr>
      </w:pPr>
    </w:p>
    <w:p w:rsidR="004C3439" w:rsidRPr="00A51EC4" w:rsidRDefault="007557B9" w:rsidP="007557B9">
      <w:pPr>
        <w:autoSpaceDE w:val="0"/>
        <w:autoSpaceDN w:val="0"/>
        <w:adjustRightInd w:val="0"/>
        <w:spacing w:after="0" w:line="240" w:lineRule="auto"/>
        <w:jc w:val="right"/>
        <w:rPr>
          <w:rFonts w:ascii="Times New Roman" w:hAnsi="Times New Roman" w:cs="Times New Roman"/>
          <w:color w:val="000000"/>
          <w:sz w:val="30"/>
          <w:szCs w:val="30"/>
        </w:rPr>
      </w:pPr>
      <w:r w:rsidRPr="00A51EC4">
        <w:rPr>
          <w:rFonts w:ascii="Times New Roman" w:hAnsi="Times New Roman" w:cs="Times New Roman"/>
          <w:color w:val="000000"/>
          <w:sz w:val="30"/>
          <w:szCs w:val="30"/>
        </w:rPr>
        <w:lastRenderedPageBreak/>
        <w:t xml:space="preserve">Приложение 1 </w:t>
      </w:r>
    </w:p>
    <w:p w:rsidR="00A80C85" w:rsidRPr="00A51EC4" w:rsidRDefault="00A80C85" w:rsidP="00B67B5F">
      <w:pPr>
        <w:autoSpaceDE w:val="0"/>
        <w:autoSpaceDN w:val="0"/>
        <w:adjustRightInd w:val="0"/>
        <w:spacing w:after="0" w:line="240" w:lineRule="auto"/>
        <w:jc w:val="both"/>
        <w:rPr>
          <w:rFonts w:ascii="Times New Roman" w:hAnsi="Times New Roman"/>
          <w:b/>
          <w:sz w:val="30"/>
          <w:szCs w:val="30"/>
        </w:rPr>
      </w:pPr>
    </w:p>
    <w:p w:rsidR="007557B9" w:rsidRPr="00A51EC4" w:rsidRDefault="005515C0" w:rsidP="0070000D">
      <w:pPr>
        <w:autoSpaceDE w:val="0"/>
        <w:autoSpaceDN w:val="0"/>
        <w:adjustRightInd w:val="0"/>
        <w:spacing w:after="0" w:line="280" w:lineRule="exact"/>
        <w:jc w:val="both"/>
        <w:rPr>
          <w:rFonts w:ascii="Times New Roman" w:hAnsi="Times New Roman"/>
          <w:sz w:val="30"/>
          <w:szCs w:val="30"/>
        </w:rPr>
      </w:pPr>
      <w:r w:rsidRPr="00A51EC4">
        <w:rPr>
          <w:rFonts w:ascii="Times New Roman" w:hAnsi="Times New Roman"/>
          <w:sz w:val="30"/>
          <w:szCs w:val="30"/>
        </w:rPr>
        <w:t xml:space="preserve">Таблица 1. </w:t>
      </w:r>
      <w:r w:rsidR="00E7481F" w:rsidRPr="00A51EC4">
        <w:rPr>
          <w:rFonts w:ascii="Times New Roman" w:hAnsi="Times New Roman"/>
          <w:sz w:val="30"/>
          <w:szCs w:val="30"/>
        </w:rPr>
        <w:t>Основные и</w:t>
      </w:r>
      <w:r w:rsidR="007557B9" w:rsidRPr="00A51EC4">
        <w:rPr>
          <w:rFonts w:ascii="Times New Roman" w:hAnsi="Times New Roman"/>
          <w:sz w:val="30"/>
          <w:szCs w:val="30"/>
        </w:rPr>
        <w:t xml:space="preserve">ндикаторы по достижению показателя ЦУР 3.3.1. </w:t>
      </w:r>
      <w:r w:rsidR="007557B9" w:rsidRPr="00A51EC4">
        <w:rPr>
          <w:rFonts w:ascii="Times New Roman" w:hAnsi="Times New Roman" w:cs="Times New Roman"/>
          <w:color w:val="000000"/>
          <w:sz w:val="30"/>
          <w:szCs w:val="30"/>
        </w:rPr>
        <w:t>«Число новых заражений ВИЧ на 1000 неинфицированных</w:t>
      </w:r>
      <w:r w:rsidR="0070000D" w:rsidRPr="00A51EC4">
        <w:rPr>
          <w:rFonts w:ascii="Times New Roman" w:hAnsi="Times New Roman" w:cs="Times New Roman"/>
          <w:color w:val="000000"/>
          <w:sz w:val="30"/>
          <w:szCs w:val="30"/>
        </w:rPr>
        <w:t xml:space="preserve"> в разбивке по полу и возрасту»</w:t>
      </w:r>
    </w:p>
    <w:p w:rsidR="00DE5261" w:rsidRPr="00A51EC4" w:rsidRDefault="00CD12F9" w:rsidP="00BC1BB5">
      <w:pPr>
        <w:tabs>
          <w:tab w:val="left" w:pos="2645"/>
          <w:tab w:val="right" w:pos="14570"/>
        </w:tabs>
        <w:autoSpaceDE w:val="0"/>
        <w:autoSpaceDN w:val="0"/>
        <w:adjustRightInd w:val="0"/>
        <w:spacing w:after="0" w:line="240" w:lineRule="auto"/>
        <w:ind w:left="-426"/>
        <w:rPr>
          <w:rFonts w:ascii="Times New Roman" w:hAnsi="Times New Roman" w:cs="Times New Roman"/>
          <w:color w:val="000000"/>
          <w:sz w:val="30"/>
          <w:szCs w:val="30"/>
        </w:rPr>
      </w:pPr>
      <w:r w:rsidRPr="00DC2070">
        <w:rPr>
          <w:noProof/>
          <w:sz w:val="28"/>
          <w:szCs w:val="28"/>
          <w:lang w:eastAsia="ru-RU"/>
        </w:rPr>
        <w:drawing>
          <wp:inline distT="0" distB="0" distL="0" distR="0" wp14:anchorId="6A35D898" wp14:editId="2EC31CE1">
            <wp:extent cx="9690265" cy="419199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3665" cy="4202113"/>
                    </a:xfrm>
                    <a:prstGeom prst="rect">
                      <a:avLst/>
                    </a:prstGeom>
                    <a:noFill/>
                    <a:ln>
                      <a:noFill/>
                    </a:ln>
                  </pic:spPr>
                </pic:pic>
              </a:graphicData>
            </a:graphic>
          </wp:inline>
        </w:drawing>
      </w:r>
      <w:r w:rsidR="00200E39" w:rsidRPr="00A51EC4">
        <w:rPr>
          <w:rFonts w:ascii="Times New Roman" w:hAnsi="Times New Roman" w:cs="Times New Roman"/>
          <w:color w:val="000000"/>
          <w:sz w:val="30"/>
          <w:szCs w:val="30"/>
        </w:rPr>
        <w:tab/>
      </w:r>
      <w:r w:rsidR="00200E39" w:rsidRPr="00A51EC4">
        <w:rPr>
          <w:rFonts w:ascii="Times New Roman" w:hAnsi="Times New Roman" w:cs="Times New Roman"/>
          <w:color w:val="000000"/>
          <w:sz w:val="30"/>
          <w:szCs w:val="30"/>
        </w:rPr>
        <w:tab/>
      </w:r>
    </w:p>
    <w:p w:rsidR="00CD12F9" w:rsidRDefault="00CD12F9" w:rsidP="0070000D">
      <w:pPr>
        <w:autoSpaceDE w:val="0"/>
        <w:autoSpaceDN w:val="0"/>
        <w:adjustRightInd w:val="0"/>
        <w:spacing w:after="0" w:line="280" w:lineRule="exact"/>
        <w:jc w:val="both"/>
        <w:rPr>
          <w:rFonts w:ascii="Times New Roman" w:hAnsi="Times New Roman"/>
          <w:sz w:val="30"/>
          <w:szCs w:val="30"/>
        </w:rPr>
      </w:pPr>
    </w:p>
    <w:p w:rsidR="00DE08AA" w:rsidRDefault="00DE08AA" w:rsidP="0070000D">
      <w:pPr>
        <w:autoSpaceDE w:val="0"/>
        <w:autoSpaceDN w:val="0"/>
        <w:adjustRightInd w:val="0"/>
        <w:spacing w:after="0" w:line="280" w:lineRule="exact"/>
        <w:jc w:val="both"/>
        <w:rPr>
          <w:rFonts w:ascii="Times New Roman" w:hAnsi="Times New Roman"/>
          <w:sz w:val="30"/>
          <w:szCs w:val="30"/>
        </w:rPr>
      </w:pPr>
    </w:p>
    <w:p w:rsidR="00DE08AA" w:rsidRDefault="00DE08AA" w:rsidP="0070000D">
      <w:pPr>
        <w:autoSpaceDE w:val="0"/>
        <w:autoSpaceDN w:val="0"/>
        <w:adjustRightInd w:val="0"/>
        <w:spacing w:after="0" w:line="280" w:lineRule="exact"/>
        <w:jc w:val="both"/>
        <w:rPr>
          <w:rFonts w:ascii="Times New Roman" w:hAnsi="Times New Roman"/>
          <w:sz w:val="30"/>
          <w:szCs w:val="30"/>
        </w:rPr>
      </w:pPr>
    </w:p>
    <w:p w:rsidR="00DE08AA" w:rsidRDefault="00DE08AA" w:rsidP="0070000D">
      <w:pPr>
        <w:autoSpaceDE w:val="0"/>
        <w:autoSpaceDN w:val="0"/>
        <w:adjustRightInd w:val="0"/>
        <w:spacing w:after="0" w:line="280" w:lineRule="exact"/>
        <w:jc w:val="both"/>
        <w:rPr>
          <w:rFonts w:ascii="Times New Roman" w:hAnsi="Times New Roman"/>
          <w:sz w:val="30"/>
          <w:szCs w:val="30"/>
        </w:rPr>
      </w:pPr>
    </w:p>
    <w:p w:rsidR="00DE08AA" w:rsidRDefault="00DE08AA" w:rsidP="0070000D">
      <w:pPr>
        <w:autoSpaceDE w:val="0"/>
        <w:autoSpaceDN w:val="0"/>
        <w:adjustRightInd w:val="0"/>
        <w:spacing w:after="0" w:line="280" w:lineRule="exact"/>
        <w:jc w:val="both"/>
        <w:rPr>
          <w:rFonts w:ascii="Times New Roman" w:hAnsi="Times New Roman"/>
          <w:sz w:val="30"/>
          <w:szCs w:val="30"/>
        </w:rPr>
      </w:pPr>
    </w:p>
    <w:p w:rsidR="00DE08AA" w:rsidRDefault="00DE08AA" w:rsidP="0070000D">
      <w:pPr>
        <w:autoSpaceDE w:val="0"/>
        <w:autoSpaceDN w:val="0"/>
        <w:adjustRightInd w:val="0"/>
        <w:spacing w:after="0" w:line="280" w:lineRule="exact"/>
        <w:jc w:val="both"/>
        <w:rPr>
          <w:rFonts w:ascii="Times New Roman" w:hAnsi="Times New Roman"/>
          <w:sz w:val="30"/>
          <w:szCs w:val="30"/>
        </w:rPr>
      </w:pPr>
    </w:p>
    <w:p w:rsidR="005A4B19" w:rsidRPr="00A51EC4" w:rsidRDefault="005515C0" w:rsidP="0070000D">
      <w:pPr>
        <w:autoSpaceDE w:val="0"/>
        <w:autoSpaceDN w:val="0"/>
        <w:adjustRightInd w:val="0"/>
        <w:spacing w:after="0" w:line="280" w:lineRule="exact"/>
        <w:jc w:val="both"/>
        <w:rPr>
          <w:rFonts w:ascii="Times New Roman" w:hAnsi="Times New Roman" w:cs="Times New Roman"/>
          <w:color w:val="000000"/>
          <w:sz w:val="30"/>
          <w:szCs w:val="30"/>
        </w:rPr>
      </w:pPr>
      <w:r w:rsidRPr="00A51EC4">
        <w:rPr>
          <w:rFonts w:ascii="Times New Roman" w:hAnsi="Times New Roman"/>
          <w:sz w:val="30"/>
          <w:szCs w:val="30"/>
        </w:rPr>
        <w:lastRenderedPageBreak/>
        <w:t xml:space="preserve">Таблица 2. </w:t>
      </w:r>
      <w:r w:rsidR="00DE5261" w:rsidRPr="00A51EC4">
        <w:rPr>
          <w:rFonts w:ascii="Times New Roman" w:hAnsi="Times New Roman"/>
          <w:sz w:val="30"/>
          <w:szCs w:val="30"/>
        </w:rPr>
        <w:t xml:space="preserve">Прокси-индикаторы </w:t>
      </w:r>
      <w:r w:rsidR="00C73365" w:rsidRPr="00A51EC4">
        <w:rPr>
          <w:rFonts w:ascii="Times New Roman" w:hAnsi="Times New Roman"/>
          <w:sz w:val="30"/>
          <w:szCs w:val="30"/>
        </w:rPr>
        <w:t xml:space="preserve">(дополнительные) </w:t>
      </w:r>
      <w:r w:rsidR="00DE5261" w:rsidRPr="00A51EC4">
        <w:rPr>
          <w:rFonts w:ascii="Times New Roman" w:hAnsi="Times New Roman"/>
          <w:sz w:val="30"/>
          <w:szCs w:val="30"/>
        </w:rPr>
        <w:t xml:space="preserve">по достижению показателя ЦУР 3.3.1. </w:t>
      </w:r>
      <w:r w:rsidR="00DE5261" w:rsidRPr="00A51EC4">
        <w:rPr>
          <w:rFonts w:ascii="Times New Roman" w:hAnsi="Times New Roman" w:cs="Times New Roman"/>
          <w:color w:val="000000"/>
          <w:sz w:val="30"/>
          <w:szCs w:val="30"/>
        </w:rPr>
        <w:t>«Число новых заражений ВИЧ на 1000 неинфицированных</w:t>
      </w:r>
      <w:r w:rsidR="0070000D" w:rsidRPr="00A51EC4">
        <w:rPr>
          <w:rFonts w:ascii="Times New Roman" w:hAnsi="Times New Roman" w:cs="Times New Roman"/>
          <w:color w:val="000000"/>
          <w:sz w:val="30"/>
          <w:szCs w:val="30"/>
        </w:rPr>
        <w:t xml:space="preserve"> в разбивке по полу и возрасту»</w:t>
      </w:r>
    </w:p>
    <w:tbl>
      <w:tblPr>
        <w:tblW w:w="15734" w:type="dxa"/>
        <w:tblInd w:w="-318" w:type="dxa"/>
        <w:tblLayout w:type="fixed"/>
        <w:tblLook w:val="04A0" w:firstRow="1" w:lastRow="0" w:firstColumn="1" w:lastColumn="0" w:noHBand="0" w:noVBand="1"/>
      </w:tblPr>
      <w:tblGrid>
        <w:gridCol w:w="5104"/>
        <w:gridCol w:w="992"/>
        <w:gridCol w:w="993"/>
        <w:gridCol w:w="851"/>
        <w:gridCol w:w="850"/>
        <w:gridCol w:w="992"/>
        <w:gridCol w:w="850"/>
        <w:gridCol w:w="992"/>
        <w:gridCol w:w="992"/>
        <w:gridCol w:w="992"/>
        <w:gridCol w:w="992"/>
        <w:gridCol w:w="1134"/>
      </w:tblGrid>
      <w:tr w:rsidR="001C2576" w:rsidRPr="00A51EC4" w:rsidTr="00A70685">
        <w:trPr>
          <w:trHeight w:val="300"/>
          <w:tblHead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Годы/показатели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sidRPr="00A51EC4">
              <w:rPr>
                <w:rFonts w:ascii="Times New Roman" w:eastAsia="Times New Roman" w:hAnsi="Times New Roman" w:cs="Times New Roman"/>
                <w:b/>
                <w:bCs/>
                <w:color w:val="000000"/>
                <w:sz w:val="26"/>
                <w:szCs w:val="26"/>
                <w:lang w:eastAsia="ru-RU"/>
              </w:rPr>
              <w:t>2019</w:t>
            </w:r>
          </w:p>
        </w:tc>
        <w:tc>
          <w:tcPr>
            <w:tcW w:w="1134" w:type="dxa"/>
            <w:tcBorders>
              <w:top w:val="single" w:sz="4" w:space="0" w:color="auto"/>
              <w:left w:val="nil"/>
              <w:bottom w:val="single" w:sz="4" w:space="0" w:color="auto"/>
              <w:right w:val="single" w:sz="4" w:space="0" w:color="auto"/>
            </w:tcBorders>
          </w:tcPr>
          <w:p w:rsidR="001C2576" w:rsidRPr="00A51EC4" w:rsidRDefault="001C2576" w:rsidP="00227050">
            <w:pPr>
              <w:spacing w:after="0" w:line="280" w:lineRule="exact"/>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2020</w:t>
            </w:r>
          </w:p>
        </w:tc>
      </w:tr>
      <w:tr w:rsidR="001C2576" w:rsidRPr="00A51EC4" w:rsidTr="00A70685">
        <w:trPr>
          <w:trHeight w:val="90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Оценочное количество ЛЖВ (данные компьютерной программы SPECTRUM)</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4200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4190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4190</w:t>
            </w:r>
          </w:p>
        </w:tc>
        <w:tc>
          <w:tcPr>
            <w:tcW w:w="1134" w:type="dxa"/>
            <w:tcBorders>
              <w:top w:val="nil"/>
              <w:left w:val="nil"/>
              <w:bottom w:val="single" w:sz="4" w:space="0" w:color="auto"/>
              <w:right w:val="single" w:sz="4" w:space="0" w:color="auto"/>
            </w:tcBorders>
            <w:vAlign w:val="center"/>
          </w:tcPr>
          <w:p w:rsidR="001C2576" w:rsidRPr="00A51EC4" w:rsidRDefault="008866E7" w:rsidP="00DE08AA">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4508</w:t>
            </w:r>
          </w:p>
        </w:tc>
      </w:tr>
      <w:tr w:rsidR="001C2576" w:rsidRPr="00A51EC4" w:rsidTr="00A70685">
        <w:trPr>
          <w:trHeight w:val="58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ЛЖВ, знающих свой ВИЧ-статус, от оценочного числа ЛЖВ,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73,1</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80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85,3</w:t>
            </w:r>
          </w:p>
        </w:tc>
        <w:tc>
          <w:tcPr>
            <w:tcW w:w="1134" w:type="dxa"/>
            <w:tcBorders>
              <w:top w:val="nil"/>
              <w:left w:val="nil"/>
              <w:bottom w:val="single" w:sz="4" w:space="0" w:color="auto"/>
              <w:right w:val="single" w:sz="4" w:space="0" w:color="auto"/>
            </w:tcBorders>
            <w:vAlign w:val="center"/>
          </w:tcPr>
          <w:p w:rsidR="001C2576" w:rsidRPr="00A51EC4" w:rsidRDefault="00DE08AA" w:rsidP="00DE08AA">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81,9</w:t>
            </w:r>
          </w:p>
        </w:tc>
      </w:tr>
      <w:tr w:rsidR="001C2576" w:rsidRPr="00A51EC4" w:rsidTr="00A70685">
        <w:trPr>
          <w:trHeight w:val="90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ЛЖВ, получающих АРВ-терапию, от количества  ЛЖВ, знающих свой ВИЧ-статус,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55,8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75,6</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84,8</w:t>
            </w:r>
          </w:p>
        </w:tc>
        <w:tc>
          <w:tcPr>
            <w:tcW w:w="1134" w:type="dxa"/>
            <w:tcBorders>
              <w:top w:val="nil"/>
              <w:left w:val="nil"/>
              <w:bottom w:val="single" w:sz="4" w:space="0" w:color="auto"/>
              <w:right w:val="single" w:sz="4" w:space="0" w:color="auto"/>
            </w:tcBorders>
            <w:vAlign w:val="center"/>
          </w:tcPr>
          <w:p w:rsidR="001C2576" w:rsidRPr="00A51EC4" w:rsidRDefault="00DE08AA" w:rsidP="00DE08AA">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84,2</w:t>
            </w:r>
          </w:p>
        </w:tc>
      </w:tr>
      <w:tr w:rsidR="001C2576" w:rsidRPr="00A51EC4" w:rsidTr="00A70685">
        <w:trPr>
          <w:trHeight w:val="115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ЛЖВ, имеющих неопределяемую вирусную нагрузку, от количества ЛЖВ, получающих АРВ-терапию,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75,3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79</w:t>
            </w:r>
          </w:p>
        </w:tc>
        <w:tc>
          <w:tcPr>
            <w:tcW w:w="1134" w:type="dxa"/>
            <w:tcBorders>
              <w:top w:val="nil"/>
              <w:left w:val="nil"/>
              <w:bottom w:val="single" w:sz="4" w:space="0" w:color="auto"/>
              <w:right w:val="single" w:sz="4" w:space="0" w:color="auto"/>
            </w:tcBorders>
            <w:vAlign w:val="center"/>
          </w:tcPr>
          <w:p w:rsidR="001C2576" w:rsidRPr="00A51EC4" w:rsidRDefault="00DE08AA" w:rsidP="00DE08AA">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80,8</w:t>
            </w:r>
          </w:p>
        </w:tc>
      </w:tr>
      <w:tr w:rsidR="001C2576" w:rsidRPr="00A51EC4" w:rsidTr="00A70685">
        <w:trPr>
          <w:trHeight w:val="102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ЛЖВ ПИН, получающих АРВ-терапию, от количества ЛЖВ ПИН, знающих свой ВИЧ-статус[1],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tcPr>
          <w:p w:rsidR="001C2576" w:rsidRPr="00DE08AA" w:rsidRDefault="001C2576" w:rsidP="00227050">
            <w:pPr>
              <w:spacing w:after="0" w:line="280" w:lineRule="exact"/>
              <w:jc w:val="center"/>
              <w:rPr>
                <w:rFonts w:ascii="Times New Roman" w:eastAsia="Times New Roman" w:hAnsi="Times New Roman" w:cs="Times New Roman"/>
                <w:color w:val="000000"/>
                <w:sz w:val="26"/>
                <w:szCs w:val="26"/>
                <w:highlight w:val="yellow"/>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C2576" w:rsidRPr="00A70685" w:rsidRDefault="00560506" w:rsidP="00227050">
            <w:pPr>
              <w:spacing w:after="0" w:line="280"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48,9</w:t>
            </w:r>
          </w:p>
        </w:tc>
        <w:tc>
          <w:tcPr>
            <w:tcW w:w="1134" w:type="dxa"/>
            <w:tcBorders>
              <w:top w:val="nil"/>
              <w:left w:val="nil"/>
              <w:bottom w:val="single" w:sz="4" w:space="0" w:color="auto"/>
              <w:right w:val="single" w:sz="4" w:space="0" w:color="auto"/>
            </w:tcBorders>
            <w:vAlign w:val="center"/>
          </w:tcPr>
          <w:p w:rsidR="001C2576" w:rsidRPr="00EB2DFD" w:rsidRDefault="00EB2DFD" w:rsidP="00227050">
            <w:pPr>
              <w:spacing w:after="0" w:line="280" w:lineRule="exact"/>
              <w:jc w:val="center"/>
              <w:rPr>
                <w:rFonts w:ascii="Times New Roman" w:eastAsia="Times New Roman" w:hAnsi="Times New Roman" w:cs="Times New Roman"/>
                <w:color w:val="000000"/>
                <w:sz w:val="26"/>
                <w:szCs w:val="26"/>
                <w:lang w:eastAsia="ru-RU"/>
              </w:rPr>
            </w:pPr>
            <w:r w:rsidRPr="00EB2DFD">
              <w:rPr>
                <w:rFonts w:ascii="Times New Roman" w:eastAsia="Times New Roman" w:hAnsi="Times New Roman" w:cs="Times New Roman"/>
                <w:color w:val="000000"/>
                <w:sz w:val="26"/>
                <w:szCs w:val="26"/>
                <w:lang w:eastAsia="ru-RU"/>
              </w:rPr>
              <w:t>53,9</w:t>
            </w:r>
          </w:p>
        </w:tc>
      </w:tr>
      <w:tr w:rsidR="001C2576" w:rsidRPr="00A51EC4" w:rsidTr="00A70685">
        <w:trPr>
          <w:trHeight w:val="124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ЛЖВ ПИН, имеющих неопределяемую вирусную нагрузку, от количества ЛЖВ ПИН, получающих АРВ-терапию[2],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tcPr>
          <w:p w:rsidR="001C2576" w:rsidRPr="00DE08AA" w:rsidRDefault="001C2576" w:rsidP="00227050">
            <w:pPr>
              <w:spacing w:after="0" w:line="280" w:lineRule="exact"/>
              <w:jc w:val="center"/>
              <w:rPr>
                <w:rFonts w:ascii="Times New Roman" w:eastAsia="Times New Roman" w:hAnsi="Times New Roman" w:cs="Times New Roman"/>
                <w:color w:val="000000"/>
                <w:sz w:val="26"/>
                <w:szCs w:val="26"/>
                <w:highlight w:val="yellow"/>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C2576" w:rsidRPr="00A70685" w:rsidRDefault="001C2576" w:rsidP="00227050">
            <w:pPr>
              <w:spacing w:after="0" w:line="280" w:lineRule="exact"/>
              <w:jc w:val="center"/>
              <w:rPr>
                <w:rFonts w:ascii="Times New Roman" w:eastAsia="Times New Roman" w:hAnsi="Times New Roman" w:cs="Times New Roman"/>
                <w:sz w:val="26"/>
                <w:szCs w:val="26"/>
                <w:lang w:eastAsia="ru-RU"/>
              </w:rPr>
            </w:pPr>
            <w:r w:rsidRPr="00A70685">
              <w:rPr>
                <w:rFonts w:ascii="Times New Roman" w:eastAsia="Times New Roman" w:hAnsi="Times New Roman" w:cs="Times New Roman"/>
                <w:sz w:val="26"/>
                <w:szCs w:val="26"/>
                <w:lang w:eastAsia="ru-RU"/>
              </w:rPr>
              <w:t>85,3</w:t>
            </w:r>
          </w:p>
        </w:tc>
        <w:tc>
          <w:tcPr>
            <w:tcW w:w="1134" w:type="dxa"/>
            <w:tcBorders>
              <w:top w:val="nil"/>
              <w:left w:val="nil"/>
              <w:bottom w:val="single" w:sz="4" w:space="0" w:color="auto"/>
              <w:right w:val="single" w:sz="4" w:space="0" w:color="auto"/>
            </w:tcBorders>
            <w:vAlign w:val="center"/>
          </w:tcPr>
          <w:p w:rsidR="001C2576" w:rsidRPr="00EB2DFD" w:rsidRDefault="00EB2DFD" w:rsidP="00227050">
            <w:pPr>
              <w:spacing w:after="0" w:line="280" w:lineRule="exact"/>
              <w:jc w:val="center"/>
              <w:rPr>
                <w:rFonts w:ascii="Times New Roman" w:eastAsia="Times New Roman" w:hAnsi="Times New Roman" w:cs="Times New Roman"/>
                <w:color w:val="000000"/>
                <w:sz w:val="26"/>
                <w:szCs w:val="26"/>
                <w:lang w:eastAsia="ru-RU"/>
              </w:rPr>
            </w:pPr>
            <w:r w:rsidRPr="00EB2DFD">
              <w:rPr>
                <w:rFonts w:ascii="Times New Roman" w:eastAsia="Times New Roman" w:hAnsi="Times New Roman" w:cs="Times New Roman"/>
                <w:color w:val="000000"/>
                <w:sz w:val="26"/>
                <w:szCs w:val="26"/>
                <w:lang w:eastAsia="ru-RU"/>
              </w:rPr>
              <w:t>81,1</w:t>
            </w:r>
          </w:p>
        </w:tc>
      </w:tr>
      <w:tr w:rsidR="001C2576" w:rsidRPr="00A51EC4" w:rsidTr="00A70685">
        <w:trPr>
          <w:trHeight w:val="127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Показатель вертикальной передачи ВИЧ от матери ребенку среди детей,  родившихся от ВИЧ-инфицированных матерей в отчетном году,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2,5</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2,6</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4,8</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5,4</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1134" w:type="dxa"/>
            <w:tcBorders>
              <w:top w:val="nil"/>
              <w:left w:val="nil"/>
              <w:bottom w:val="single" w:sz="4" w:space="0" w:color="auto"/>
              <w:right w:val="single" w:sz="4" w:space="0" w:color="auto"/>
            </w:tcBorders>
            <w:vAlign w:val="center"/>
          </w:tcPr>
          <w:p w:rsidR="001C2576" w:rsidRPr="00A51EC4" w:rsidRDefault="00DE08AA"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r>
      <w:tr w:rsidR="001C2576" w:rsidRPr="00A51EC4" w:rsidTr="00A70685">
        <w:trPr>
          <w:trHeight w:val="127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детей, не инфицированных ВИЧ, родившихся от ВИЧ-инфицированных матерей[3] в отчетном году,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97,5</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97,4</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97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95,2</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94,6</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96,3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100</w:t>
            </w:r>
          </w:p>
        </w:tc>
        <w:tc>
          <w:tcPr>
            <w:tcW w:w="1134" w:type="dxa"/>
            <w:tcBorders>
              <w:top w:val="nil"/>
              <w:left w:val="nil"/>
              <w:bottom w:val="single" w:sz="4" w:space="0" w:color="auto"/>
              <w:right w:val="single" w:sz="4" w:space="0" w:color="auto"/>
            </w:tcBorders>
            <w:vAlign w:val="center"/>
          </w:tcPr>
          <w:p w:rsidR="001C2576" w:rsidRPr="00A51EC4" w:rsidRDefault="00DE08AA"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w:t>
            </w:r>
          </w:p>
        </w:tc>
      </w:tr>
      <w:tr w:rsidR="001C2576" w:rsidRPr="00A51EC4" w:rsidTr="00A70685">
        <w:trPr>
          <w:trHeight w:val="225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lastRenderedPageBreak/>
              <w:t>Процент охвата ключевых групп населения с наибольшим риском инфицирования ВИЧ пакетом профилактических услуг (лиц, употребляющих инъекционные наркотики; мужчин, практикующих секс с мужчинами; женщин  секс-бизнеса),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r w:rsidRPr="00C50ECB">
              <w:rPr>
                <w:rFonts w:ascii="Times New Roman" w:eastAsia="Times New Roman" w:hAnsi="Times New Roman" w:cs="Times New Roman"/>
                <w:color w:val="000000"/>
                <w:sz w:val="24"/>
                <w:szCs w:val="24"/>
                <w:lang w:eastAsia="ru-RU"/>
              </w:rPr>
              <w:t>отсутствует оценочное число по региону)</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1134" w:type="dxa"/>
            <w:tcBorders>
              <w:top w:val="nil"/>
              <w:left w:val="nil"/>
              <w:bottom w:val="single" w:sz="4" w:space="0" w:color="auto"/>
              <w:right w:val="single" w:sz="4" w:space="0" w:color="auto"/>
            </w:tcBorders>
            <w:vAlign w:val="center"/>
          </w:tcPr>
          <w:p w:rsidR="001C2576" w:rsidRDefault="00C50ECB" w:rsidP="00C50ECB">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56,9</w:t>
            </w:r>
          </w:p>
          <w:p w:rsidR="00831775" w:rsidRPr="00A51EC4" w:rsidRDefault="00831775" w:rsidP="00C50ECB">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ЛУИН</w:t>
            </w:r>
          </w:p>
        </w:tc>
      </w:tr>
      <w:tr w:rsidR="001C2576" w:rsidRPr="00A51EC4" w:rsidTr="00A70685">
        <w:trPr>
          <w:trHeight w:val="1423"/>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Распространенность ВИЧ среди ключевых групп населения по данным дозорного эпидемиологического слежения, % на 100 обследованных лиц:</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C50ECB" w:rsidRDefault="001C2576" w:rsidP="00227050">
            <w:pPr>
              <w:spacing w:after="0" w:line="280" w:lineRule="exact"/>
              <w:jc w:val="center"/>
              <w:rPr>
                <w:rFonts w:ascii="Times New Roman" w:eastAsia="Times New Roman" w:hAnsi="Times New Roman" w:cs="Times New Roman"/>
                <w:color w:val="000000"/>
                <w:sz w:val="20"/>
                <w:szCs w:val="20"/>
                <w:lang w:eastAsia="ru-RU"/>
              </w:rPr>
            </w:pPr>
            <w:r w:rsidRPr="00C50ECB">
              <w:rPr>
                <w:rFonts w:ascii="Times New Roman" w:eastAsia="Times New Roman" w:hAnsi="Times New Roman" w:cs="Times New Roman"/>
                <w:color w:val="000000"/>
                <w:sz w:val="20"/>
                <w:szCs w:val="20"/>
                <w:lang w:eastAsia="ru-RU"/>
              </w:rPr>
              <w:t>ДЭН не проводился</w:t>
            </w:r>
          </w:p>
        </w:tc>
        <w:tc>
          <w:tcPr>
            <w:tcW w:w="1134" w:type="dxa"/>
            <w:tcBorders>
              <w:top w:val="nil"/>
              <w:left w:val="nil"/>
              <w:bottom w:val="single" w:sz="4" w:space="0" w:color="auto"/>
              <w:right w:val="single" w:sz="4" w:space="0" w:color="auto"/>
            </w:tcBorders>
            <w:vAlign w:val="center"/>
          </w:tcPr>
          <w:p w:rsidR="00A70685" w:rsidRDefault="00C50ECB" w:rsidP="00227050">
            <w:pPr>
              <w:spacing w:after="0" w:line="280" w:lineRule="exact"/>
              <w:jc w:val="center"/>
              <w:rPr>
                <w:rFonts w:ascii="Times New Roman" w:eastAsia="Times New Roman" w:hAnsi="Times New Roman" w:cs="Times New Roman"/>
                <w:color w:val="000000"/>
                <w:sz w:val="20"/>
                <w:szCs w:val="20"/>
                <w:lang w:eastAsia="ru-RU"/>
              </w:rPr>
            </w:pPr>
            <w:r w:rsidRPr="00C50ECB">
              <w:rPr>
                <w:rFonts w:ascii="Times New Roman" w:eastAsia="Times New Roman" w:hAnsi="Times New Roman" w:cs="Times New Roman"/>
                <w:color w:val="000000"/>
                <w:sz w:val="20"/>
                <w:szCs w:val="20"/>
                <w:lang w:eastAsia="ru-RU"/>
              </w:rPr>
              <w:t>Нет резуль</w:t>
            </w:r>
          </w:p>
          <w:p w:rsidR="001C2576" w:rsidRPr="00C50ECB" w:rsidRDefault="00C50ECB" w:rsidP="00227050">
            <w:pPr>
              <w:spacing w:after="0" w:line="280" w:lineRule="exact"/>
              <w:jc w:val="center"/>
              <w:rPr>
                <w:rFonts w:ascii="Times New Roman" w:eastAsia="Times New Roman" w:hAnsi="Times New Roman" w:cs="Times New Roman"/>
                <w:color w:val="000000"/>
                <w:sz w:val="20"/>
                <w:szCs w:val="20"/>
                <w:lang w:eastAsia="ru-RU"/>
              </w:rPr>
            </w:pPr>
            <w:r w:rsidRPr="00C50ECB">
              <w:rPr>
                <w:rFonts w:ascii="Times New Roman" w:eastAsia="Times New Roman" w:hAnsi="Times New Roman" w:cs="Times New Roman"/>
                <w:color w:val="000000"/>
                <w:sz w:val="20"/>
                <w:szCs w:val="20"/>
                <w:lang w:eastAsia="ru-RU"/>
              </w:rPr>
              <w:t>татов</w:t>
            </w:r>
          </w:p>
        </w:tc>
      </w:tr>
      <w:tr w:rsidR="001C2576" w:rsidRPr="00A51EC4" w:rsidTr="00A70685">
        <w:trPr>
          <w:trHeight w:val="57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среди лиц, употребляющих инъекционные наркотики</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13,3</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13,8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25,1</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30,8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r>
      <w:tr w:rsidR="001C2576" w:rsidRPr="00A51EC4" w:rsidTr="00A70685">
        <w:trPr>
          <w:trHeight w:val="60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мужчин, практикующих секс с мужчинами</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9,8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r>
      <w:tr w:rsidR="001C2576" w:rsidRPr="00A51EC4" w:rsidTr="00A70685">
        <w:trPr>
          <w:trHeight w:val="30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женщин секс-бизнеса</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2,4</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r>
      <w:tr w:rsidR="001C2576" w:rsidRPr="00A51EC4" w:rsidTr="00A70685">
        <w:trPr>
          <w:trHeight w:val="90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Показатель заболеваемости 4 стадией ВИЧ-инфекции, на 100 тысяч населения</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3,6</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3,3</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3,7</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2,5</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2,5</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1,6</w:t>
            </w:r>
          </w:p>
        </w:tc>
      </w:tr>
      <w:tr w:rsidR="001C2576" w:rsidRPr="00A51EC4" w:rsidTr="00A70685">
        <w:trPr>
          <w:trHeight w:val="944"/>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Показатель смертности от заболеваний и состояний, связанных с 4 стадией ВИЧ-инфекции, на 100 тысяч населения</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1,7</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1,9</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1,9</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1,7</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p>
        </w:tc>
      </w:tr>
      <w:tr w:rsidR="001C2576" w:rsidRPr="00A51EC4" w:rsidTr="00A70685">
        <w:trPr>
          <w:trHeight w:val="80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 xml:space="preserve">Процент случаев 4 стадии ВИЧ-инфекции среди впервые выявленных пациентов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11,9</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5,6</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8,6</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70685">
              <w:rPr>
                <w:rFonts w:ascii="Times New Roman" w:eastAsia="Times New Roman" w:hAnsi="Times New Roman" w:cs="Times New Roman"/>
                <w:sz w:val="26"/>
                <w:szCs w:val="26"/>
                <w:lang w:eastAsia="ru-RU"/>
              </w:rPr>
              <w:t>3,7</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p>
        </w:tc>
      </w:tr>
      <w:tr w:rsidR="001C2576" w:rsidRPr="00A51EC4" w:rsidTr="00A70685">
        <w:trPr>
          <w:trHeight w:val="67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 xml:space="preserve">Процент случаев ВИЧ-инфекции среди лиц без определенной деятельности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28,1</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30,1</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34,2</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27,5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33,8</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31,7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31,6</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29,7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32,3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31,5</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p>
        </w:tc>
      </w:tr>
      <w:tr w:rsidR="001C2576" w:rsidRPr="00A51EC4" w:rsidTr="00A70685">
        <w:trPr>
          <w:trHeight w:val="87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случаев ВИЧ-инфекции среди лиц, выявленных в учреждениях ДИН МВД</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11,6</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12,1</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13,5</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12,8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13,8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12,3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13,2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10,1</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7,8</w:t>
            </w:r>
          </w:p>
        </w:tc>
      </w:tr>
      <w:tr w:rsidR="001C2576" w:rsidRPr="00A51EC4" w:rsidTr="00A70685">
        <w:trPr>
          <w:trHeight w:val="501"/>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lastRenderedPageBreak/>
              <w:t>Процент случаев ВИЧ-инфекции среди работающего населения</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42,5</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52,7</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47,1</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47,6</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43,1</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48,2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46,7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49,8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47,9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51</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51,2</w:t>
            </w:r>
          </w:p>
        </w:tc>
      </w:tr>
      <w:tr w:rsidR="001C2576" w:rsidRPr="00A51EC4" w:rsidTr="00A70685">
        <w:trPr>
          <w:trHeight w:val="97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случаев ВИЧ-инфекции среди учащихся (школьников, учащихся ПТУ, ССУЗов, студентов ВУЗоВ)</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2,7</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0,9</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0,9</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r>
      <w:tr w:rsidR="001C2576" w:rsidRPr="00A51EC4" w:rsidTr="00A70685">
        <w:trPr>
          <w:trHeight w:val="527"/>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случаев ВИЧ-инфекции у иностранных граждан,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0,6</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r>
      <w:tr w:rsidR="001C2576" w:rsidRPr="00A51EC4" w:rsidTr="00A70685">
        <w:trPr>
          <w:trHeight w:val="863"/>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Удельный вес парентерального  пути передачи в общей структуре путей передачи ВИЧ-инфекции,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24,8</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28,7</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28,3</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23,1</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33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26,9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22,8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23,4</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21,2</w:t>
            </w:r>
          </w:p>
        </w:tc>
      </w:tr>
      <w:tr w:rsidR="001C2576" w:rsidRPr="00A51EC4" w:rsidTr="00A70685">
        <w:trPr>
          <w:trHeight w:val="85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Удельный вес полового пути передачи в общей структуре путей передачи ВИЧ-инфекции,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65,4</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69</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68,2</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77,1</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72,5</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63,8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69,8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74,5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74,7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75,5</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75,1</w:t>
            </w:r>
          </w:p>
        </w:tc>
      </w:tr>
      <w:tr w:rsidR="001C2576" w:rsidRPr="00A51EC4" w:rsidTr="00A70685">
        <w:trPr>
          <w:trHeight w:val="732"/>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Удельный вес вертикального пути передачи в общей структуре путей передачи ВИЧ-инфекции,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2,6</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w:t>
            </w:r>
          </w:p>
        </w:tc>
      </w:tr>
      <w:tr w:rsidR="001C2576" w:rsidRPr="00A51EC4" w:rsidTr="00A70685">
        <w:trPr>
          <w:trHeight w:val="633"/>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Процент охвата населения скрининговым обследованием на ВИЧ,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6,2</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7,3</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7,7</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8,6</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8,7</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11,9</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14,7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16,2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18</w:t>
            </w:r>
          </w:p>
        </w:tc>
        <w:tc>
          <w:tcPr>
            <w:tcW w:w="1134" w:type="dxa"/>
            <w:tcBorders>
              <w:top w:val="nil"/>
              <w:left w:val="nil"/>
              <w:bottom w:val="single" w:sz="4" w:space="0" w:color="auto"/>
              <w:right w:val="single" w:sz="4" w:space="0" w:color="auto"/>
            </w:tcBorders>
            <w:vAlign w:val="center"/>
          </w:tcPr>
          <w:p w:rsidR="001C2576" w:rsidRPr="00A51EC4" w:rsidRDefault="00C50ECB"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15,9</w:t>
            </w:r>
          </w:p>
        </w:tc>
      </w:tr>
      <w:tr w:rsidR="001C2576" w:rsidRPr="00A51EC4" w:rsidTr="00A70685">
        <w:trPr>
          <w:trHeight w:val="100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Показатель первичной серопозитивности населения по результатам скрининговых исследований на ВИЧ, %</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0,58</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0,72</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0,42</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0,52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0,54</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0,49</w:t>
            </w:r>
          </w:p>
        </w:tc>
        <w:tc>
          <w:tcPr>
            <w:tcW w:w="1134" w:type="dxa"/>
            <w:tcBorders>
              <w:top w:val="nil"/>
              <w:left w:val="nil"/>
              <w:bottom w:val="single" w:sz="4" w:space="0" w:color="auto"/>
              <w:right w:val="single" w:sz="4" w:space="0" w:color="auto"/>
            </w:tcBorders>
            <w:vAlign w:val="center"/>
          </w:tcPr>
          <w:p w:rsidR="001C2576" w:rsidRPr="00A51EC4" w:rsidRDefault="002F2B52"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0,45</w:t>
            </w:r>
          </w:p>
        </w:tc>
      </w:tr>
      <w:tr w:rsidR="001C2576" w:rsidRPr="00A51EC4" w:rsidTr="00A70685">
        <w:trPr>
          <w:trHeight w:val="1245"/>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rPr>
                <w:rFonts w:ascii="Times New Roman" w:eastAsia="Times New Roman" w:hAnsi="Times New Roman" w:cs="Times New Roman"/>
                <w:bCs/>
                <w:color w:val="000000"/>
                <w:sz w:val="26"/>
                <w:szCs w:val="26"/>
                <w:lang w:eastAsia="ru-RU"/>
              </w:rPr>
            </w:pPr>
            <w:r w:rsidRPr="00A51EC4">
              <w:rPr>
                <w:rFonts w:ascii="Times New Roman" w:eastAsia="Times New Roman" w:hAnsi="Times New Roman" w:cs="Times New Roman"/>
                <w:bCs/>
                <w:color w:val="000000"/>
                <w:sz w:val="26"/>
                <w:szCs w:val="26"/>
                <w:lang w:eastAsia="ru-RU"/>
              </w:rPr>
              <w:t>Показатель первичной серопозитивности беременных женщин по результатам скрининговых исследований на ВИЧ,%</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0,37</w:t>
            </w:r>
          </w:p>
        </w:tc>
        <w:tc>
          <w:tcPr>
            <w:tcW w:w="993"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0,48</w:t>
            </w:r>
          </w:p>
        </w:tc>
        <w:tc>
          <w:tcPr>
            <w:tcW w:w="851"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0,44</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0,28</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0,26</w:t>
            </w:r>
          </w:p>
        </w:tc>
        <w:tc>
          <w:tcPr>
            <w:tcW w:w="850"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0,22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0,27</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0,32</w:t>
            </w:r>
          </w:p>
        </w:tc>
        <w:tc>
          <w:tcPr>
            <w:tcW w:w="992" w:type="dxa"/>
            <w:tcBorders>
              <w:top w:val="nil"/>
              <w:left w:val="nil"/>
              <w:bottom w:val="single" w:sz="4" w:space="0" w:color="auto"/>
              <w:right w:val="single" w:sz="4" w:space="0" w:color="auto"/>
            </w:tcBorders>
            <w:shd w:val="clear" w:color="auto" w:fill="auto"/>
            <w:vAlign w:val="center"/>
            <w:hideMark/>
          </w:tcPr>
          <w:p w:rsidR="001C2576" w:rsidRPr="00A51EC4" w:rsidRDefault="001C2576" w:rsidP="00227050">
            <w:pPr>
              <w:spacing w:after="0" w:line="280" w:lineRule="exact"/>
              <w:jc w:val="center"/>
              <w:rPr>
                <w:rFonts w:ascii="Times New Roman" w:eastAsia="Times New Roman" w:hAnsi="Times New Roman" w:cs="Times New Roman"/>
                <w:color w:val="000000"/>
                <w:sz w:val="26"/>
                <w:szCs w:val="26"/>
                <w:lang w:eastAsia="ru-RU"/>
              </w:rPr>
            </w:pPr>
            <w:r w:rsidRPr="00A51EC4">
              <w:rPr>
                <w:rFonts w:ascii="Times New Roman" w:eastAsia="Times New Roman" w:hAnsi="Times New Roman" w:cs="Times New Roman"/>
                <w:color w:val="000000"/>
                <w:sz w:val="26"/>
                <w:szCs w:val="26"/>
                <w:lang w:eastAsia="ru-RU"/>
              </w:rPr>
              <w:t>0,32</w:t>
            </w:r>
          </w:p>
        </w:tc>
        <w:tc>
          <w:tcPr>
            <w:tcW w:w="1134" w:type="dxa"/>
            <w:tcBorders>
              <w:top w:val="nil"/>
              <w:left w:val="nil"/>
              <w:bottom w:val="single" w:sz="4" w:space="0" w:color="auto"/>
              <w:right w:val="single" w:sz="4" w:space="0" w:color="auto"/>
            </w:tcBorders>
            <w:vAlign w:val="center"/>
          </w:tcPr>
          <w:p w:rsidR="001C2576" w:rsidRPr="00A51EC4" w:rsidRDefault="002F2B52" w:rsidP="00227050">
            <w:pPr>
              <w:spacing w:after="0" w:line="280" w:lineRule="exac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0,19</w:t>
            </w:r>
          </w:p>
        </w:tc>
      </w:tr>
    </w:tbl>
    <w:p w:rsidR="001B4297" w:rsidRPr="00A51EC4" w:rsidRDefault="001B4297" w:rsidP="0081525E">
      <w:pPr>
        <w:spacing w:after="0" w:line="240" w:lineRule="auto"/>
        <w:rPr>
          <w:rFonts w:ascii="Times New Roman" w:hAnsi="Times New Roman" w:cs="Times New Roman"/>
          <w:i/>
          <w:sz w:val="28"/>
          <w:szCs w:val="28"/>
        </w:rPr>
      </w:pPr>
    </w:p>
    <w:p w:rsidR="009B48B5" w:rsidRPr="00A51EC4" w:rsidRDefault="009B48B5" w:rsidP="001B4297">
      <w:pPr>
        <w:spacing w:after="0" w:line="240" w:lineRule="auto"/>
        <w:jc w:val="right"/>
        <w:rPr>
          <w:rFonts w:ascii="Times New Roman" w:hAnsi="Times New Roman" w:cs="Times New Roman"/>
          <w:i/>
          <w:sz w:val="28"/>
          <w:szCs w:val="28"/>
        </w:rPr>
      </w:pPr>
    </w:p>
    <w:p w:rsidR="00122F76" w:rsidRPr="00A51EC4" w:rsidRDefault="00122F76" w:rsidP="001B4297">
      <w:pPr>
        <w:spacing w:after="0" w:line="240" w:lineRule="auto"/>
        <w:jc w:val="right"/>
        <w:rPr>
          <w:rFonts w:ascii="Times New Roman" w:hAnsi="Times New Roman" w:cs="Times New Roman"/>
          <w:i/>
          <w:sz w:val="28"/>
          <w:szCs w:val="28"/>
        </w:rPr>
      </w:pPr>
    </w:p>
    <w:p w:rsidR="00122F76" w:rsidRPr="00A51EC4" w:rsidRDefault="00122F76" w:rsidP="001B4297">
      <w:pPr>
        <w:spacing w:after="0" w:line="240" w:lineRule="auto"/>
        <w:jc w:val="right"/>
        <w:rPr>
          <w:rFonts w:ascii="Times New Roman" w:hAnsi="Times New Roman" w:cs="Times New Roman"/>
          <w:i/>
          <w:sz w:val="28"/>
          <w:szCs w:val="28"/>
        </w:rPr>
      </w:pPr>
    </w:p>
    <w:p w:rsidR="00122F76" w:rsidRPr="00A51EC4" w:rsidRDefault="00122F76" w:rsidP="001B4297">
      <w:pPr>
        <w:spacing w:after="0" w:line="240" w:lineRule="auto"/>
        <w:jc w:val="right"/>
        <w:rPr>
          <w:rFonts w:ascii="Times New Roman" w:hAnsi="Times New Roman" w:cs="Times New Roman"/>
          <w:i/>
          <w:sz w:val="28"/>
          <w:szCs w:val="28"/>
        </w:rPr>
      </w:pPr>
    </w:p>
    <w:p w:rsidR="00122F76" w:rsidRPr="00A51EC4" w:rsidRDefault="00122F76" w:rsidP="001B4297">
      <w:pPr>
        <w:spacing w:after="0" w:line="240" w:lineRule="auto"/>
        <w:jc w:val="right"/>
        <w:rPr>
          <w:rFonts w:ascii="Times New Roman" w:hAnsi="Times New Roman" w:cs="Times New Roman"/>
          <w:i/>
          <w:sz w:val="28"/>
          <w:szCs w:val="28"/>
        </w:rPr>
      </w:pPr>
    </w:p>
    <w:p w:rsidR="001B4297" w:rsidRPr="00A51EC4" w:rsidRDefault="005515C0" w:rsidP="001B4297">
      <w:pPr>
        <w:spacing w:after="0" w:line="240" w:lineRule="auto"/>
        <w:jc w:val="right"/>
        <w:rPr>
          <w:rFonts w:ascii="Times New Roman" w:hAnsi="Times New Roman" w:cs="Times New Roman"/>
          <w:sz w:val="28"/>
          <w:szCs w:val="28"/>
        </w:rPr>
      </w:pPr>
      <w:r w:rsidRPr="00A51EC4">
        <w:rPr>
          <w:rFonts w:ascii="Times New Roman" w:hAnsi="Times New Roman" w:cs="Times New Roman"/>
          <w:sz w:val="28"/>
          <w:szCs w:val="28"/>
        </w:rPr>
        <w:lastRenderedPageBreak/>
        <w:t>Приложение 2</w:t>
      </w:r>
    </w:p>
    <w:p w:rsidR="001B4297" w:rsidRPr="00A51EC4" w:rsidRDefault="001B4297" w:rsidP="001B4297">
      <w:pPr>
        <w:spacing w:after="0" w:line="240" w:lineRule="auto"/>
        <w:jc w:val="center"/>
        <w:rPr>
          <w:rFonts w:ascii="Times New Roman" w:hAnsi="Times New Roman" w:cs="Times New Roman"/>
          <w:b/>
          <w:sz w:val="28"/>
          <w:szCs w:val="28"/>
        </w:rPr>
      </w:pPr>
    </w:p>
    <w:p w:rsidR="001B4297" w:rsidRPr="00A51EC4" w:rsidRDefault="001B4297" w:rsidP="00652FA1">
      <w:pPr>
        <w:spacing w:after="0" w:line="280" w:lineRule="exact"/>
        <w:jc w:val="center"/>
        <w:rPr>
          <w:rFonts w:ascii="Times New Roman" w:hAnsi="Times New Roman" w:cs="Times New Roman"/>
          <w:b/>
          <w:sz w:val="30"/>
          <w:szCs w:val="30"/>
        </w:rPr>
      </w:pPr>
      <w:r w:rsidRPr="00A51EC4">
        <w:rPr>
          <w:rFonts w:ascii="Times New Roman" w:hAnsi="Times New Roman" w:cs="Times New Roman"/>
          <w:b/>
          <w:sz w:val="30"/>
          <w:szCs w:val="30"/>
        </w:rPr>
        <w:t>Направления деятельности органов и учреждений, осуществляющих государственный санитарный надзор, по усилению межведомственного взаимодействию с субъектами (объектами) социально-экономической деятельности на административных территориях</w:t>
      </w:r>
    </w:p>
    <w:p w:rsidR="001B4297" w:rsidRPr="00A51EC4" w:rsidRDefault="001B4297" w:rsidP="00652FA1">
      <w:pPr>
        <w:spacing w:after="0" w:line="280" w:lineRule="exact"/>
        <w:jc w:val="center"/>
        <w:rPr>
          <w:rFonts w:ascii="Times New Roman" w:hAnsi="Times New Roman" w:cs="Times New Roman"/>
          <w:b/>
          <w:sz w:val="30"/>
          <w:szCs w:val="30"/>
        </w:rPr>
      </w:pPr>
      <w:r w:rsidRPr="00A51EC4">
        <w:rPr>
          <w:rFonts w:ascii="Times New Roman" w:hAnsi="Times New Roman" w:cs="Times New Roman"/>
          <w:b/>
          <w:sz w:val="30"/>
          <w:szCs w:val="30"/>
        </w:rPr>
        <w:t xml:space="preserve"> для достижения показателя ЦУР 3.3.1. </w:t>
      </w:r>
    </w:p>
    <w:p w:rsidR="001B4297" w:rsidRPr="00A51EC4" w:rsidRDefault="001B4297" w:rsidP="001B4297">
      <w:pPr>
        <w:pStyle w:val="Default"/>
        <w:tabs>
          <w:tab w:val="left" w:pos="970"/>
        </w:tabs>
        <w:jc w:val="both"/>
        <w:rPr>
          <w:b/>
          <w:color w:val="auto"/>
          <w:sz w:val="28"/>
          <w:szCs w:val="28"/>
        </w:rPr>
      </w:pPr>
    </w:p>
    <w:tbl>
      <w:tblPr>
        <w:tblStyle w:val="aa"/>
        <w:tblW w:w="15134" w:type="dxa"/>
        <w:tblLook w:val="04A0" w:firstRow="1" w:lastRow="0" w:firstColumn="1" w:lastColumn="0" w:noHBand="0" w:noVBand="1"/>
      </w:tblPr>
      <w:tblGrid>
        <w:gridCol w:w="5920"/>
        <w:gridCol w:w="3686"/>
        <w:gridCol w:w="2416"/>
        <w:gridCol w:w="3112"/>
      </w:tblGrid>
      <w:tr w:rsidR="0081525E" w:rsidRPr="00A51EC4" w:rsidTr="00847977">
        <w:trPr>
          <w:tblHeader/>
        </w:trPr>
        <w:tc>
          <w:tcPr>
            <w:tcW w:w="5920" w:type="dxa"/>
            <w:vAlign w:val="center"/>
          </w:tcPr>
          <w:p w:rsidR="001B4297" w:rsidRPr="00A51EC4" w:rsidRDefault="001B4297" w:rsidP="000606CD">
            <w:pPr>
              <w:spacing w:line="280" w:lineRule="exact"/>
              <w:jc w:val="center"/>
              <w:rPr>
                <w:rFonts w:ascii="Times New Roman" w:hAnsi="Times New Roman" w:cs="Times New Roman"/>
                <w:b/>
                <w:color w:val="000000" w:themeColor="text1"/>
                <w:sz w:val="26"/>
                <w:szCs w:val="26"/>
              </w:rPr>
            </w:pPr>
            <w:r w:rsidRPr="00A51EC4">
              <w:rPr>
                <w:rFonts w:ascii="Times New Roman" w:hAnsi="Times New Roman" w:cs="Times New Roman"/>
                <w:b/>
                <w:color w:val="000000" w:themeColor="text1"/>
                <w:sz w:val="26"/>
                <w:szCs w:val="26"/>
              </w:rPr>
              <w:t>Области м</w:t>
            </w:r>
            <w:r w:rsidR="00652FA1" w:rsidRPr="00A51EC4">
              <w:rPr>
                <w:rFonts w:ascii="Times New Roman" w:hAnsi="Times New Roman" w:cs="Times New Roman"/>
                <w:b/>
                <w:color w:val="000000" w:themeColor="text1"/>
                <w:sz w:val="26"/>
                <w:szCs w:val="26"/>
              </w:rPr>
              <w:t>ежведомственного взаимодействия</w:t>
            </w:r>
          </w:p>
        </w:tc>
        <w:tc>
          <w:tcPr>
            <w:tcW w:w="3686" w:type="dxa"/>
            <w:vAlign w:val="center"/>
          </w:tcPr>
          <w:p w:rsidR="001B4297" w:rsidRPr="00A51EC4" w:rsidRDefault="001B4297" w:rsidP="000606CD">
            <w:pPr>
              <w:spacing w:line="280" w:lineRule="exact"/>
              <w:jc w:val="center"/>
              <w:rPr>
                <w:rFonts w:ascii="Times New Roman" w:hAnsi="Times New Roman" w:cs="Times New Roman"/>
                <w:b/>
                <w:color w:val="000000" w:themeColor="text1"/>
                <w:sz w:val="26"/>
                <w:szCs w:val="26"/>
              </w:rPr>
            </w:pPr>
            <w:r w:rsidRPr="00A51EC4">
              <w:rPr>
                <w:rFonts w:ascii="Times New Roman" w:hAnsi="Times New Roman" w:cs="Times New Roman"/>
                <w:b/>
                <w:color w:val="000000" w:themeColor="text1"/>
                <w:sz w:val="26"/>
                <w:szCs w:val="26"/>
              </w:rPr>
              <w:t>Ведомственная принадлежность</w:t>
            </w:r>
          </w:p>
        </w:tc>
        <w:tc>
          <w:tcPr>
            <w:tcW w:w="2416" w:type="dxa"/>
            <w:vAlign w:val="center"/>
          </w:tcPr>
          <w:p w:rsidR="001B4297" w:rsidRPr="00A51EC4" w:rsidRDefault="001B4297" w:rsidP="000606CD">
            <w:pPr>
              <w:spacing w:line="280" w:lineRule="exact"/>
              <w:jc w:val="center"/>
              <w:rPr>
                <w:rFonts w:ascii="Times New Roman" w:hAnsi="Times New Roman" w:cs="Times New Roman"/>
                <w:b/>
                <w:color w:val="000000" w:themeColor="text1"/>
                <w:sz w:val="26"/>
                <w:szCs w:val="26"/>
              </w:rPr>
            </w:pPr>
            <w:r w:rsidRPr="00A51EC4">
              <w:rPr>
                <w:rFonts w:ascii="Times New Roman" w:hAnsi="Times New Roman" w:cs="Times New Roman"/>
                <w:b/>
                <w:color w:val="000000" w:themeColor="text1"/>
                <w:sz w:val="26"/>
                <w:szCs w:val="26"/>
              </w:rPr>
              <w:t>Ориентировочные сроки достижения</w:t>
            </w:r>
          </w:p>
        </w:tc>
        <w:tc>
          <w:tcPr>
            <w:tcW w:w="3112" w:type="dxa"/>
            <w:vAlign w:val="center"/>
          </w:tcPr>
          <w:p w:rsidR="001B4297" w:rsidRPr="00A51EC4" w:rsidRDefault="001B4297" w:rsidP="000606CD">
            <w:pPr>
              <w:spacing w:line="280" w:lineRule="exact"/>
              <w:jc w:val="center"/>
              <w:rPr>
                <w:rFonts w:ascii="Times New Roman" w:hAnsi="Times New Roman" w:cs="Times New Roman"/>
                <w:b/>
                <w:color w:val="000000" w:themeColor="text1"/>
                <w:sz w:val="26"/>
                <w:szCs w:val="26"/>
              </w:rPr>
            </w:pPr>
            <w:r w:rsidRPr="00A51EC4">
              <w:rPr>
                <w:rFonts w:ascii="Times New Roman" w:hAnsi="Times New Roman" w:cs="Times New Roman"/>
                <w:b/>
                <w:color w:val="000000" w:themeColor="text1"/>
                <w:sz w:val="26"/>
                <w:szCs w:val="26"/>
              </w:rPr>
              <w:t>Обоснование</w:t>
            </w:r>
          </w:p>
        </w:tc>
      </w:tr>
      <w:tr w:rsidR="009B48B5" w:rsidRPr="00A51EC4" w:rsidTr="00847977">
        <w:trPr>
          <w:trHeight w:val="2563"/>
        </w:trPr>
        <w:tc>
          <w:tcPr>
            <w:tcW w:w="5920" w:type="dxa"/>
          </w:tcPr>
          <w:p w:rsidR="009B48B5" w:rsidRPr="00A51EC4" w:rsidRDefault="009B48B5"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Освещение проблемы ВИЧ-инфекции в средствах массовой информации (совместная разработка и размещение информативных материалов)</w:t>
            </w:r>
            <w:r w:rsidR="007D6DF1" w:rsidRPr="00A51EC4">
              <w:rPr>
                <w:rFonts w:ascii="Times New Roman" w:hAnsi="Times New Roman" w:cs="Times New Roman"/>
                <w:color w:val="000000" w:themeColor="text1"/>
                <w:sz w:val="26"/>
                <w:szCs w:val="26"/>
              </w:rPr>
              <w:t>. Продвижение новой редакции Информационной стратегии по ВИЧ-инфекции, направленной на повышение грамотности населения, снижение стигмы и формирование толерантного отношения к людям, живущим с ВИ</w:t>
            </w:r>
            <w:r w:rsidR="00652FA1" w:rsidRPr="00A51EC4">
              <w:rPr>
                <w:rFonts w:ascii="Times New Roman" w:hAnsi="Times New Roman" w:cs="Times New Roman"/>
                <w:color w:val="000000" w:themeColor="text1"/>
                <w:sz w:val="26"/>
                <w:szCs w:val="26"/>
              </w:rPr>
              <w:t>Ч, и ключевым группам населения</w:t>
            </w:r>
          </w:p>
        </w:tc>
        <w:tc>
          <w:tcPr>
            <w:tcW w:w="3686" w:type="dxa"/>
          </w:tcPr>
          <w:p w:rsidR="009B48B5" w:rsidRPr="00A51EC4" w:rsidRDefault="00652FA1"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ГУ «Минский облЦГЭОЗ», зонрайгорЦГЭ,</w:t>
            </w:r>
            <w:r w:rsidR="009B48B5" w:rsidRPr="00A51EC4">
              <w:rPr>
                <w:rFonts w:ascii="Times New Roman" w:hAnsi="Times New Roman" w:cs="Times New Roman"/>
                <w:color w:val="000000" w:themeColor="text1"/>
                <w:sz w:val="26"/>
                <w:szCs w:val="26"/>
              </w:rPr>
              <w:t xml:space="preserve"> ЮНЭЙДС, средства массовой информации</w:t>
            </w:r>
            <w:r w:rsidR="00EA4448" w:rsidRPr="00A51EC4">
              <w:rPr>
                <w:rFonts w:ascii="Times New Roman" w:hAnsi="Times New Roman" w:cs="Times New Roman"/>
                <w:color w:val="000000" w:themeColor="text1"/>
                <w:sz w:val="26"/>
                <w:szCs w:val="26"/>
              </w:rPr>
              <w:t>, учреждения и организации</w:t>
            </w:r>
          </w:p>
        </w:tc>
        <w:tc>
          <w:tcPr>
            <w:tcW w:w="2416" w:type="dxa"/>
          </w:tcPr>
          <w:p w:rsidR="009B48B5" w:rsidRPr="00A51EC4" w:rsidRDefault="009B48B5" w:rsidP="00D07F5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20</w:t>
            </w:r>
            <w:r w:rsidR="00D07F51">
              <w:rPr>
                <w:rFonts w:ascii="Times New Roman" w:hAnsi="Times New Roman" w:cs="Times New Roman"/>
                <w:color w:val="000000" w:themeColor="text1"/>
                <w:sz w:val="26"/>
                <w:szCs w:val="26"/>
              </w:rPr>
              <w:t>21</w:t>
            </w:r>
            <w:r w:rsidRPr="00A51EC4">
              <w:rPr>
                <w:rFonts w:ascii="Times New Roman" w:hAnsi="Times New Roman" w:cs="Times New Roman"/>
                <w:color w:val="000000" w:themeColor="text1"/>
                <w:sz w:val="26"/>
                <w:szCs w:val="26"/>
              </w:rPr>
              <w:t>-2023</w:t>
            </w:r>
          </w:p>
        </w:tc>
        <w:tc>
          <w:tcPr>
            <w:tcW w:w="3112" w:type="dxa"/>
          </w:tcPr>
          <w:p w:rsidR="009B48B5" w:rsidRPr="00A51EC4" w:rsidRDefault="009B48B5"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Необходимость повышения информированности населения про проблеме, преодоление стигмы, формирование объективных знаний, соответс</w:t>
            </w:r>
            <w:r w:rsidR="007D6DF1" w:rsidRPr="00A51EC4">
              <w:rPr>
                <w:rFonts w:ascii="Times New Roman" w:hAnsi="Times New Roman" w:cs="Times New Roman"/>
                <w:color w:val="000000" w:themeColor="text1"/>
                <w:sz w:val="26"/>
                <w:szCs w:val="26"/>
              </w:rPr>
              <w:t>т</w:t>
            </w:r>
            <w:r w:rsidRPr="00A51EC4">
              <w:rPr>
                <w:rFonts w:ascii="Times New Roman" w:hAnsi="Times New Roman" w:cs="Times New Roman"/>
                <w:color w:val="000000" w:themeColor="text1"/>
                <w:sz w:val="26"/>
                <w:szCs w:val="26"/>
              </w:rPr>
              <w:t>вующих современным тенденциям</w:t>
            </w:r>
          </w:p>
        </w:tc>
      </w:tr>
      <w:tr w:rsidR="00EA4448" w:rsidRPr="00A51EC4" w:rsidTr="00847977">
        <w:tc>
          <w:tcPr>
            <w:tcW w:w="5920" w:type="dxa"/>
          </w:tcPr>
          <w:p w:rsidR="00EA4448" w:rsidRPr="00A51EC4" w:rsidRDefault="00EA4448"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Популяризация самотестирования на ВИЧ среди населения (ротация видеороликов на телевидении, в транспорте, на мониторах учреждений, размещение информационно-образовательных материалов в местах общего пользования для населения, на предприятиях)</w:t>
            </w:r>
          </w:p>
        </w:tc>
        <w:tc>
          <w:tcPr>
            <w:tcW w:w="3686" w:type="dxa"/>
          </w:tcPr>
          <w:p w:rsidR="00EA4448" w:rsidRPr="00A51EC4" w:rsidRDefault="00652FA1"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ГУ «Минский облЦГЭОЗ», зонрайгорЦГЭ, главное управление по здравоохранению минского облисполкома (ГУЗО МОИК), </w:t>
            </w:r>
            <w:r w:rsidR="00EA4448" w:rsidRPr="00A51EC4">
              <w:rPr>
                <w:rFonts w:ascii="Times New Roman" w:hAnsi="Times New Roman" w:cs="Times New Roman"/>
                <w:color w:val="000000" w:themeColor="text1"/>
                <w:sz w:val="26"/>
                <w:szCs w:val="26"/>
              </w:rPr>
              <w:t>ЮНЭЙДС, ВОЗ, учреждения и организации</w:t>
            </w:r>
          </w:p>
        </w:tc>
        <w:tc>
          <w:tcPr>
            <w:tcW w:w="2416" w:type="dxa"/>
          </w:tcPr>
          <w:p w:rsidR="00EA4448" w:rsidRPr="00A51EC4" w:rsidRDefault="00652FA1" w:rsidP="00D07F51">
            <w:pPr>
              <w:spacing w:line="280" w:lineRule="exact"/>
              <w:jc w:val="both"/>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20</w:t>
            </w:r>
            <w:r w:rsidR="00D07F51">
              <w:rPr>
                <w:rFonts w:ascii="Times New Roman" w:hAnsi="Times New Roman" w:cs="Times New Roman"/>
                <w:color w:val="000000" w:themeColor="text1"/>
                <w:sz w:val="26"/>
                <w:szCs w:val="26"/>
              </w:rPr>
              <w:t>21</w:t>
            </w:r>
            <w:r w:rsidR="00EA4448" w:rsidRPr="00A51EC4">
              <w:rPr>
                <w:rFonts w:ascii="Times New Roman" w:hAnsi="Times New Roman" w:cs="Times New Roman"/>
                <w:color w:val="000000" w:themeColor="text1"/>
                <w:sz w:val="26"/>
                <w:szCs w:val="26"/>
              </w:rPr>
              <w:t>-202</w:t>
            </w:r>
            <w:r w:rsidR="00D07F51">
              <w:rPr>
                <w:rFonts w:ascii="Times New Roman" w:hAnsi="Times New Roman" w:cs="Times New Roman"/>
                <w:color w:val="000000" w:themeColor="text1"/>
                <w:sz w:val="26"/>
                <w:szCs w:val="26"/>
              </w:rPr>
              <w:t>5</w:t>
            </w:r>
          </w:p>
        </w:tc>
        <w:tc>
          <w:tcPr>
            <w:tcW w:w="3112" w:type="dxa"/>
          </w:tcPr>
          <w:p w:rsidR="00EA4448" w:rsidRPr="00A51EC4" w:rsidRDefault="00EA4448"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Повышение доступности медицинской помощи населению, охват тестированием трудносдоступных (ключевых) групп населения</w:t>
            </w:r>
          </w:p>
        </w:tc>
      </w:tr>
      <w:tr w:rsidR="0081525E" w:rsidRPr="00A51EC4" w:rsidTr="00847977">
        <w:tc>
          <w:tcPr>
            <w:tcW w:w="5920" w:type="dxa"/>
          </w:tcPr>
          <w:p w:rsidR="009828FE" w:rsidRPr="00A51EC4" w:rsidRDefault="006003BD"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bCs/>
                <w:color w:val="000000" w:themeColor="text1"/>
                <w:sz w:val="26"/>
                <w:szCs w:val="26"/>
              </w:rPr>
              <w:t>Актуализация и в</w:t>
            </w:r>
            <w:r w:rsidR="007D6DF1" w:rsidRPr="00A51EC4">
              <w:rPr>
                <w:rFonts w:ascii="Times New Roman" w:hAnsi="Times New Roman" w:cs="Times New Roman"/>
                <w:bCs/>
                <w:color w:val="000000" w:themeColor="text1"/>
                <w:sz w:val="26"/>
                <w:szCs w:val="26"/>
              </w:rPr>
              <w:t xml:space="preserve">недрение </w:t>
            </w:r>
            <w:r w:rsidRPr="00A51EC4">
              <w:rPr>
                <w:rFonts w:ascii="Times New Roman" w:hAnsi="Times New Roman" w:cs="Times New Roman"/>
                <w:sz w:val="26"/>
                <w:szCs w:val="26"/>
              </w:rPr>
              <w:t>программ по профилактике ВИЧ-инфекции среди обучаю</w:t>
            </w:r>
            <w:r w:rsidR="00652FA1" w:rsidRPr="00A51EC4">
              <w:rPr>
                <w:rFonts w:ascii="Times New Roman" w:hAnsi="Times New Roman" w:cs="Times New Roman"/>
                <w:sz w:val="26"/>
                <w:szCs w:val="26"/>
              </w:rPr>
              <w:t>щихся в учреждениях образования</w:t>
            </w:r>
          </w:p>
        </w:tc>
        <w:tc>
          <w:tcPr>
            <w:tcW w:w="3686" w:type="dxa"/>
          </w:tcPr>
          <w:p w:rsidR="009828FE" w:rsidRPr="00A51EC4" w:rsidRDefault="00652FA1" w:rsidP="00652FA1">
            <w:pPr>
              <w:pStyle w:val="1"/>
              <w:spacing w:before="0" w:after="0" w:line="280" w:lineRule="exact"/>
              <w:outlineLvl w:val="0"/>
              <w:rPr>
                <w:rFonts w:ascii="Times New Roman" w:hAnsi="Times New Roman"/>
                <w:b w:val="0"/>
                <w:color w:val="000000" w:themeColor="text1"/>
                <w:sz w:val="26"/>
                <w:szCs w:val="26"/>
                <w:lang w:val="ru-RU"/>
              </w:rPr>
            </w:pPr>
            <w:r w:rsidRPr="00A51EC4">
              <w:rPr>
                <w:rFonts w:ascii="Times New Roman" w:hAnsi="Times New Roman"/>
                <w:b w:val="0"/>
                <w:color w:val="000000" w:themeColor="text1"/>
                <w:sz w:val="26"/>
                <w:szCs w:val="26"/>
              </w:rPr>
              <w:t>ГУ «Минский облЦГЭОЗ», зонрайгорЦГЭ</w:t>
            </w:r>
            <w:r w:rsidRPr="00A51EC4">
              <w:rPr>
                <w:rFonts w:ascii="Times New Roman" w:hAnsi="Times New Roman"/>
                <w:b w:val="0"/>
                <w:color w:val="000000" w:themeColor="text1"/>
                <w:sz w:val="26"/>
                <w:szCs w:val="26"/>
                <w:lang w:val="ru-RU"/>
              </w:rPr>
              <w:t>, Главное управление по образованию Минского облисполкома</w:t>
            </w:r>
          </w:p>
        </w:tc>
        <w:tc>
          <w:tcPr>
            <w:tcW w:w="2416" w:type="dxa"/>
          </w:tcPr>
          <w:p w:rsidR="009828FE" w:rsidRPr="00A51EC4" w:rsidRDefault="006003BD" w:rsidP="00D07F5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20</w:t>
            </w:r>
            <w:r w:rsidR="00D07F51">
              <w:rPr>
                <w:rFonts w:ascii="Times New Roman" w:hAnsi="Times New Roman" w:cs="Times New Roman"/>
                <w:color w:val="000000" w:themeColor="text1"/>
                <w:sz w:val="26"/>
                <w:szCs w:val="26"/>
              </w:rPr>
              <w:t>21</w:t>
            </w:r>
            <w:r w:rsidRPr="00A51EC4">
              <w:rPr>
                <w:rFonts w:ascii="Times New Roman" w:hAnsi="Times New Roman" w:cs="Times New Roman"/>
                <w:color w:val="000000" w:themeColor="text1"/>
                <w:sz w:val="26"/>
                <w:szCs w:val="26"/>
              </w:rPr>
              <w:t>-202</w:t>
            </w:r>
            <w:r w:rsidR="00D07F51">
              <w:rPr>
                <w:rFonts w:ascii="Times New Roman" w:hAnsi="Times New Roman" w:cs="Times New Roman"/>
                <w:color w:val="000000" w:themeColor="text1"/>
                <w:sz w:val="26"/>
                <w:szCs w:val="26"/>
              </w:rPr>
              <w:t>5</w:t>
            </w:r>
          </w:p>
        </w:tc>
        <w:tc>
          <w:tcPr>
            <w:tcW w:w="3112" w:type="dxa"/>
          </w:tcPr>
          <w:p w:rsidR="009828FE" w:rsidRPr="00A51EC4" w:rsidRDefault="006003BD"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Формирование модели безопасного поведения среди детей, подростков и учащейся молодежи на основе жизненных навыков </w:t>
            </w:r>
          </w:p>
        </w:tc>
      </w:tr>
      <w:tr w:rsidR="0081525E" w:rsidRPr="00A51EC4" w:rsidTr="00847977">
        <w:tc>
          <w:tcPr>
            <w:tcW w:w="5920" w:type="dxa"/>
          </w:tcPr>
          <w:p w:rsidR="00920EDD" w:rsidRPr="00A51EC4" w:rsidRDefault="006003BD" w:rsidP="00652FA1">
            <w:pPr>
              <w:spacing w:line="280" w:lineRule="exact"/>
              <w:jc w:val="both"/>
              <w:rPr>
                <w:rFonts w:ascii="Times New Roman" w:hAnsi="Times New Roman" w:cs="Times New Roman"/>
                <w:bCs/>
                <w:color w:val="000000" w:themeColor="text1"/>
                <w:sz w:val="26"/>
                <w:szCs w:val="26"/>
              </w:rPr>
            </w:pPr>
            <w:r w:rsidRPr="00A51EC4">
              <w:rPr>
                <w:rFonts w:ascii="Times New Roman" w:hAnsi="Times New Roman" w:cs="Times New Roman"/>
                <w:color w:val="000000" w:themeColor="text1"/>
                <w:sz w:val="26"/>
                <w:szCs w:val="26"/>
              </w:rPr>
              <w:t xml:space="preserve">Реализация профилактических программ и проектов </w:t>
            </w:r>
            <w:r w:rsidR="008D4538" w:rsidRPr="00A51EC4">
              <w:rPr>
                <w:rFonts w:ascii="Times New Roman" w:hAnsi="Times New Roman" w:cs="Times New Roman"/>
                <w:color w:val="000000" w:themeColor="text1"/>
                <w:sz w:val="26"/>
                <w:szCs w:val="26"/>
              </w:rPr>
              <w:t>среди работающего населения</w:t>
            </w:r>
          </w:p>
        </w:tc>
        <w:tc>
          <w:tcPr>
            <w:tcW w:w="3686" w:type="dxa"/>
          </w:tcPr>
          <w:p w:rsidR="008D4538" w:rsidRPr="00A51EC4" w:rsidRDefault="00652FA1"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ГУ «Минский облЦГЭОЗ», ГУЗО МОИК, </w:t>
            </w:r>
            <w:r w:rsidR="008D4538" w:rsidRPr="00A51EC4">
              <w:rPr>
                <w:rFonts w:ascii="Times New Roman" w:hAnsi="Times New Roman" w:cs="Times New Roman"/>
                <w:color w:val="000000" w:themeColor="text1"/>
                <w:sz w:val="26"/>
                <w:szCs w:val="26"/>
              </w:rPr>
              <w:t>учреждени</w:t>
            </w:r>
            <w:r w:rsidRPr="00A51EC4">
              <w:rPr>
                <w:rFonts w:ascii="Times New Roman" w:hAnsi="Times New Roman" w:cs="Times New Roman"/>
                <w:color w:val="000000" w:themeColor="text1"/>
                <w:sz w:val="26"/>
                <w:szCs w:val="26"/>
              </w:rPr>
              <w:t>я</w:t>
            </w:r>
            <w:r w:rsidR="008D4538" w:rsidRPr="00A51EC4">
              <w:rPr>
                <w:rFonts w:ascii="Times New Roman" w:hAnsi="Times New Roman" w:cs="Times New Roman"/>
                <w:color w:val="000000" w:themeColor="text1"/>
                <w:sz w:val="26"/>
                <w:szCs w:val="26"/>
              </w:rPr>
              <w:t xml:space="preserve"> и организаци</w:t>
            </w:r>
            <w:r w:rsidRPr="00A51EC4">
              <w:rPr>
                <w:rFonts w:ascii="Times New Roman" w:hAnsi="Times New Roman" w:cs="Times New Roman"/>
                <w:color w:val="000000" w:themeColor="text1"/>
                <w:sz w:val="26"/>
                <w:szCs w:val="26"/>
              </w:rPr>
              <w:t>и</w:t>
            </w:r>
          </w:p>
        </w:tc>
        <w:tc>
          <w:tcPr>
            <w:tcW w:w="2416" w:type="dxa"/>
          </w:tcPr>
          <w:p w:rsidR="00920EDD" w:rsidRPr="00A51EC4" w:rsidRDefault="008D4538" w:rsidP="00D07F51">
            <w:pPr>
              <w:spacing w:line="280" w:lineRule="exact"/>
              <w:jc w:val="both"/>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20</w:t>
            </w:r>
            <w:r w:rsidR="00D07F51">
              <w:rPr>
                <w:rFonts w:ascii="Times New Roman" w:hAnsi="Times New Roman" w:cs="Times New Roman"/>
                <w:color w:val="000000" w:themeColor="text1"/>
                <w:sz w:val="26"/>
                <w:szCs w:val="26"/>
              </w:rPr>
              <w:t>21</w:t>
            </w:r>
            <w:r w:rsidRPr="00A51EC4">
              <w:rPr>
                <w:rFonts w:ascii="Times New Roman" w:hAnsi="Times New Roman" w:cs="Times New Roman"/>
                <w:color w:val="000000" w:themeColor="text1"/>
                <w:sz w:val="26"/>
                <w:szCs w:val="26"/>
              </w:rPr>
              <w:t>-202</w:t>
            </w:r>
            <w:r w:rsidR="00D07F51">
              <w:rPr>
                <w:rFonts w:ascii="Times New Roman" w:hAnsi="Times New Roman" w:cs="Times New Roman"/>
                <w:color w:val="000000" w:themeColor="text1"/>
                <w:sz w:val="26"/>
                <w:szCs w:val="26"/>
              </w:rPr>
              <w:t>5</w:t>
            </w:r>
          </w:p>
        </w:tc>
        <w:tc>
          <w:tcPr>
            <w:tcW w:w="3112" w:type="dxa"/>
          </w:tcPr>
          <w:p w:rsidR="00122F76" w:rsidRPr="00A51EC4" w:rsidRDefault="008D4538" w:rsidP="00652FA1">
            <w:pPr>
              <w:spacing w:line="280" w:lineRule="exact"/>
              <w:jc w:val="both"/>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 xml:space="preserve">Необходимость повышения информированности </w:t>
            </w:r>
            <w:r w:rsidR="007F4A39" w:rsidRPr="00A51EC4">
              <w:rPr>
                <w:rFonts w:ascii="Times New Roman" w:hAnsi="Times New Roman" w:cs="Times New Roman"/>
                <w:color w:val="000000" w:themeColor="text1"/>
                <w:sz w:val="26"/>
                <w:szCs w:val="26"/>
              </w:rPr>
              <w:t xml:space="preserve">по </w:t>
            </w:r>
            <w:r w:rsidR="007F4A39" w:rsidRPr="00A51EC4">
              <w:rPr>
                <w:rFonts w:ascii="Times New Roman" w:hAnsi="Times New Roman" w:cs="Times New Roman"/>
                <w:color w:val="000000" w:themeColor="text1"/>
                <w:sz w:val="26"/>
                <w:szCs w:val="26"/>
              </w:rPr>
              <w:lastRenderedPageBreak/>
              <w:t xml:space="preserve">проблеме работающего </w:t>
            </w:r>
            <w:r w:rsidRPr="00A51EC4">
              <w:rPr>
                <w:rFonts w:ascii="Times New Roman" w:hAnsi="Times New Roman" w:cs="Times New Roman"/>
                <w:color w:val="000000" w:themeColor="text1"/>
                <w:sz w:val="26"/>
                <w:szCs w:val="26"/>
              </w:rPr>
              <w:t>населения</w:t>
            </w:r>
            <w:r w:rsidR="00652FA1" w:rsidRPr="00A51EC4">
              <w:rPr>
                <w:rFonts w:ascii="Times New Roman" w:hAnsi="Times New Roman" w:cs="Times New Roman"/>
                <w:color w:val="000000" w:themeColor="text1"/>
                <w:sz w:val="26"/>
                <w:szCs w:val="26"/>
              </w:rPr>
              <w:t xml:space="preserve"> в возрасте 30 лет и старше</w:t>
            </w:r>
          </w:p>
        </w:tc>
      </w:tr>
      <w:tr w:rsidR="0081525E" w:rsidRPr="00A51EC4" w:rsidTr="00847977">
        <w:tc>
          <w:tcPr>
            <w:tcW w:w="5920" w:type="dxa"/>
          </w:tcPr>
          <w:p w:rsidR="00D71029" w:rsidRPr="00A51EC4" w:rsidRDefault="008D4538" w:rsidP="00652FA1">
            <w:pPr>
              <w:spacing w:line="280" w:lineRule="exact"/>
              <w:rPr>
                <w:rFonts w:ascii="Times New Roman" w:hAnsi="Times New Roman" w:cs="Times New Roman"/>
                <w:bCs/>
                <w:color w:val="000000" w:themeColor="text1"/>
                <w:sz w:val="26"/>
                <w:szCs w:val="26"/>
              </w:rPr>
            </w:pPr>
            <w:r w:rsidRPr="00A51EC4">
              <w:rPr>
                <w:rFonts w:ascii="Times New Roman" w:hAnsi="Times New Roman" w:cs="Times New Roman"/>
                <w:bCs/>
                <w:color w:val="000000" w:themeColor="text1"/>
                <w:sz w:val="26"/>
                <w:szCs w:val="26"/>
              </w:rPr>
              <w:lastRenderedPageBreak/>
              <w:t>Реализация профилактических мероприятий (услуг и проектов) среди ключевых групп населения в рамках государственного социального заказа</w:t>
            </w:r>
          </w:p>
        </w:tc>
        <w:tc>
          <w:tcPr>
            <w:tcW w:w="3686" w:type="dxa"/>
          </w:tcPr>
          <w:p w:rsidR="00D71029" w:rsidRPr="00A51EC4" w:rsidRDefault="00652FA1"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ГУЗО МОИК</w:t>
            </w:r>
            <w:r w:rsidR="008D4538" w:rsidRPr="00A51EC4">
              <w:rPr>
                <w:rFonts w:ascii="Times New Roman" w:hAnsi="Times New Roman" w:cs="Times New Roman"/>
                <w:color w:val="000000" w:themeColor="text1"/>
                <w:sz w:val="26"/>
                <w:szCs w:val="26"/>
              </w:rPr>
              <w:t>, общественные ВИЧ-сервисные некоммерческие организации</w:t>
            </w:r>
          </w:p>
        </w:tc>
        <w:tc>
          <w:tcPr>
            <w:tcW w:w="2416" w:type="dxa"/>
          </w:tcPr>
          <w:p w:rsidR="00D71029" w:rsidRPr="00A51EC4" w:rsidRDefault="008D4538" w:rsidP="00D07F5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20</w:t>
            </w:r>
            <w:r w:rsidR="00D07F51">
              <w:rPr>
                <w:rFonts w:ascii="Times New Roman" w:hAnsi="Times New Roman" w:cs="Times New Roman"/>
                <w:color w:val="000000" w:themeColor="text1"/>
                <w:sz w:val="26"/>
                <w:szCs w:val="26"/>
              </w:rPr>
              <w:t>21</w:t>
            </w:r>
            <w:r w:rsidRPr="00A51EC4">
              <w:rPr>
                <w:rFonts w:ascii="Times New Roman" w:hAnsi="Times New Roman" w:cs="Times New Roman"/>
                <w:color w:val="000000" w:themeColor="text1"/>
                <w:sz w:val="26"/>
                <w:szCs w:val="26"/>
              </w:rPr>
              <w:t>-202</w:t>
            </w:r>
            <w:r w:rsidR="00D07F51">
              <w:rPr>
                <w:rFonts w:ascii="Times New Roman" w:hAnsi="Times New Roman" w:cs="Times New Roman"/>
                <w:color w:val="000000" w:themeColor="text1"/>
                <w:sz w:val="26"/>
                <w:szCs w:val="26"/>
              </w:rPr>
              <w:t>5</w:t>
            </w:r>
          </w:p>
        </w:tc>
        <w:tc>
          <w:tcPr>
            <w:tcW w:w="3112" w:type="dxa"/>
          </w:tcPr>
          <w:p w:rsidR="00D71029" w:rsidRPr="00A51EC4" w:rsidRDefault="007F4A39" w:rsidP="00652FA1">
            <w:pPr>
              <w:spacing w:line="280" w:lineRule="exact"/>
              <w:rPr>
                <w:rFonts w:ascii="Times New Roman" w:hAnsi="Times New Roman" w:cs="Times New Roman"/>
                <w:color w:val="000000" w:themeColor="text1"/>
                <w:sz w:val="26"/>
                <w:szCs w:val="26"/>
              </w:rPr>
            </w:pPr>
            <w:r w:rsidRPr="00A51EC4">
              <w:rPr>
                <w:rFonts w:ascii="Times New Roman" w:hAnsi="Times New Roman" w:cs="Times New Roman"/>
                <w:color w:val="000000" w:themeColor="text1"/>
                <w:sz w:val="26"/>
                <w:szCs w:val="26"/>
              </w:rPr>
              <w:t>В Республике Беларусь эпидемия ВИЧ-инфекции находится в концентрированной стадии в ключевых группах населения, распространен</w:t>
            </w:r>
            <w:r w:rsidR="00652FA1" w:rsidRPr="00A51EC4">
              <w:rPr>
                <w:rFonts w:ascii="Times New Roman" w:hAnsi="Times New Roman" w:cs="Times New Roman"/>
                <w:color w:val="000000" w:themeColor="text1"/>
                <w:sz w:val="26"/>
                <w:szCs w:val="26"/>
              </w:rPr>
              <w:t>ность ВИЧ-инфекции превышает 5%</w:t>
            </w:r>
          </w:p>
        </w:tc>
      </w:tr>
    </w:tbl>
    <w:p w:rsidR="00122F76" w:rsidRPr="00A51EC4" w:rsidRDefault="00122F76" w:rsidP="002425F2">
      <w:pPr>
        <w:spacing w:after="0" w:line="240" w:lineRule="auto"/>
        <w:rPr>
          <w:rFonts w:ascii="Times New Roman" w:hAnsi="Times New Roman" w:cs="Times New Roman"/>
          <w:bCs/>
          <w:i/>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Pr="00A51EC4" w:rsidRDefault="007D049E" w:rsidP="00227050">
      <w:pPr>
        <w:spacing w:after="0" w:line="240" w:lineRule="auto"/>
        <w:jc w:val="right"/>
        <w:rPr>
          <w:rFonts w:ascii="Times New Roman" w:hAnsi="Times New Roman" w:cs="Times New Roman"/>
          <w:sz w:val="28"/>
          <w:szCs w:val="28"/>
        </w:rPr>
      </w:pPr>
    </w:p>
    <w:p w:rsidR="007D049E" w:rsidRDefault="007D049E" w:rsidP="00227050">
      <w:pPr>
        <w:spacing w:after="0" w:line="240" w:lineRule="auto"/>
        <w:jc w:val="right"/>
        <w:rPr>
          <w:rFonts w:ascii="Times New Roman" w:hAnsi="Times New Roman" w:cs="Times New Roman"/>
          <w:sz w:val="28"/>
          <w:szCs w:val="28"/>
        </w:rPr>
      </w:pPr>
    </w:p>
    <w:p w:rsidR="008D0BF0" w:rsidRDefault="008D0BF0" w:rsidP="00227050">
      <w:pPr>
        <w:spacing w:after="0" w:line="240" w:lineRule="auto"/>
        <w:jc w:val="right"/>
        <w:rPr>
          <w:rFonts w:ascii="Times New Roman" w:hAnsi="Times New Roman" w:cs="Times New Roman"/>
          <w:sz w:val="28"/>
          <w:szCs w:val="28"/>
        </w:rPr>
      </w:pPr>
    </w:p>
    <w:p w:rsidR="008D0BF0" w:rsidRDefault="008D0BF0" w:rsidP="00227050">
      <w:pPr>
        <w:spacing w:after="0" w:line="240" w:lineRule="auto"/>
        <w:jc w:val="right"/>
        <w:rPr>
          <w:rFonts w:ascii="Times New Roman" w:hAnsi="Times New Roman" w:cs="Times New Roman"/>
          <w:sz w:val="28"/>
          <w:szCs w:val="28"/>
        </w:rPr>
      </w:pPr>
    </w:p>
    <w:p w:rsidR="008D0BF0" w:rsidRPr="00A51EC4" w:rsidRDefault="008D0BF0" w:rsidP="00227050">
      <w:pPr>
        <w:spacing w:after="0" w:line="240" w:lineRule="auto"/>
        <w:jc w:val="right"/>
        <w:rPr>
          <w:rFonts w:ascii="Times New Roman" w:hAnsi="Times New Roman" w:cs="Times New Roman"/>
          <w:sz w:val="28"/>
          <w:szCs w:val="28"/>
        </w:rPr>
      </w:pPr>
    </w:p>
    <w:p w:rsidR="00227050" w:rsidRPr="00A51EC4" w:rsidRDefault="00227050" w:rsidP="00227050">
      <w:pPr>
        <w:spacing w:after="0" w:line="240" w:lineRule="auto"/>
        <w:jc w:val="right"/>
        <w:rPr>
          <w:rFonts w:ascii="Times New Roman" w:hAnsi="Times New Roman" w:cs="Times New Roman"/>
          <w:sz w:val="28"/>
          <w:szCs w:val="28"/>
        </w:rPr>
      </w:pPr>
      <w:r w:rsidRPr="00A51EC4">
        <w:rPr>
          <w:rFonts w:ascii="Times New Roman" w:hAnsi="Times New Roman" w:cs="Times New Roman"/>
          <w:sz w:val="28"/>
          <w:szCs w:val="28"/>
        </w:rPr>
        <w:lastRenderedPageBreak/>
        <w:t>Приложение 3</w:t>
      </w:r>
    </w:p>
    <w:p w:rsidR="00227050" w:rsidRPr="00A51EC4" w:rsidRDefault="00227050" w:rsidP="001B4297">
      <w:pPr>
        <w:spacing w:after="0" w:line="240" w:lineRule="auto"/>
        <w:jc w:val="center"/>
        <w:rPr>
          <w:rFonts w:ascii="Times New Roman" w:hAnsi="Times New Roman" w:cs="Times New Roman"/>
          <w:b/>
          <w:bCs/>
          <w:sz w:val="28"/>
          <w:szCs w:val="28"/>
        </w:rPr>
      </w:pPr>
    </w:p>
    <w:p w:rsidR="001B4297" w:rsidRPr="00A51EC4" w:rsidRDefault="001B4297" w:rsidP="00227050">
      <w:pPr>
        <w:spacing w:after="0" w:line="280" w:lineRule="exact"/>
        <w:jc w:val="center"/>
        <w:rPr>
          <w:rFonts w:ascii="Times New Roman" w:hAnsi="Times New Roman" w:cs="Times New Roman"/>
          <w:b/>
          <w:bCs/>
          <w:sz w:val="30"/>
          <w:szCs w:val="30"/>
        </w:rPr>
      </w:pPr>
      <w:r w:rsidRPr="00A51EC4">
        <w:rPr>
          <w:rFonts w:ascii="Times New Roman" w:hAnsi="Times New Roman" w:cs="Times New Roman"/>
          <w:b/>
          <w:bCs/>
          <w:sz w:val="30"/>
          <w:szCs w:val="30"/>
        </w:rPr>
        <w:t>Тематические направления информационной работы с населением для интеграции задач по достижению показателя ЦУР 3.3.1. с задачами по формированию здорового образа жизни (ФЗОЖ)</w:t>
      </w:r>
    </w:p>
    <w:p w:rsidR="00227050" w:rsidRPr="00A51EC4" w:rsidRDefault="00227050" w:rsidP="001B4297">
      <w:pPr>
        <w:spacing w:after="0" w:line="240" w:lineRule="auto"/>
        <w:jc w:val="center"/>
        <w:rPr>
          <w:rFonts w:ascii="Times New Roman" w:hAnsi="Times New Roman" w:cs="Times New Roman"/>
          <w:b/>
          <w:bCs/>
          <w:sz w:val="30"/>
          <w:szCs w:val="30"/>
        </w:rPr>
      </w:pPr>
    </w:p>
    <w:p w:rsidR="00585C23" w:rsidRPr="00A51EC4" w:rsidRDefault="00227050" w:rsidP="00227050">
      <w:pPr>
        <w:spacing w:after="0" w:line="240" w:lineRule="auto"/>
        <w:ind w:right="-456" w:firstLine="709"/>
        <w:jc w:val="both"/>
        <w:rPr>
          <w:rFonts w:ascii="Times New Roman" w:hAnsi="Times New Roman" w:cs="Times New Roman"/>
          <w:bCs/>
          <w:sz w:val="30"/>
          <w:szCs w:val="30"/>
        </w:rPr>
      </w:pPr>
      <w:r w:rsidRPr="00A51EC4">
        <w:rPr>
          <w:rFonts w:ascii="Times New Roman" w:hAnsi="Times New Roman" w:cs="Times New Roman"/>
          <w:b/>
          <w:bCs/>
          <w:sz w:val="30"/>
          <w:szCs w:val="30"/>
        </w:rPr>
        <w:t xml:space="preserve">Цель интеграции </w:t>
      </w:r>
      <w:r w:rsidR="001B4297" w:rsidRPr="00A51EC4">
        <w:rPr>
          <w:rFonts w:ascii="Times New Roman" w:hAnsi="Times New Roman" w:cs="Times New Roman"/>
          <w:b/>
          <w:bCs/>
          <w:sz w:val="30"/>
          <w:szCs w:val="30"/>
        </w:rPr>
        <w:t>достижения показателя ЦУР 3.3.1. с ФЗОЖ:</w:t>
      </w:r>
      <w:r w:rsidR="001B4297" w:rsidRPr="00A51EC4">
        <w:rPr>
          <w:rFonts w:ascii="Times New Roman" w:hAnsi="Times New Roman" w:cs="Times New Roman"/>
          <w:bCs/>
          <w:sz w:val="30"/>
          <w:szCs w:val="30"/>
        </w:rPr>
        <w:t xml:space="preserve"> </w:t>
      </w:r>
      <w:r w:rsidR="00585C23" w:rsidRPr="00A51EC4">
        <w:rPr>
          <w:rFonts w:ascii="Times New Roman" w:hAnsi="Times New Roman" w:cs="Times New Roman"/>
          <w:bCs/>
          <w:sz w:val="30"/>
          <w:szCs w:val="30"/>
        </w:rPr>
        <w:t xml:space="preserve">предупреждение </w:t>
      </w:r>
      <w:r w:rsidRPr="00A51EC4">
        <w:rPr>
          <w:rFonts w:ascii="Times New Roman" w:hAnsi="Times New Roman" w:cs="Times New Roman"/>
          <w:bCs/>
          <w:sz w:val="30"/>
          <w:szCs w:val="30"/>
        </w:rPr>
        <w:t>поведенческих факторов риска</w:t>
      </w:r>
      <w:r w:rsidR="00585C23" w:rsidRPr="00A51EC4">
        <w:rPr>
          <w:rFonts w:ascii="Times New Roman" w:hAnsi="Times New Roman" w:cs="Times New Roman"/>
          <w:bCs/>
          <w:sz w:val="30"/>
          <w:szCs w:val="30"/>
        </w:rPr>
        <w:t>, формирование модели безопасного поведения среди общего населения (реализация мероприятий первичной профилактики). Снижение полового и инъекционного риск</w:t>
      </w:r>
      <w:r w:rsidR="005F3900" w:rsidRPr="00A51EC4">
        <w:rPr>
          <w:rFonts w:ascii="Times New Roman" w:hAnsi="Times New Roman" w:cs="Times New Roman"/>
          <w:bCs/>
          <w:sz w:val="30"/>
          <w:szCs w:val="30"/>
        </w:rPr>
        <w:t>ов</w:t>
      </w:r>
      <w:r w:rsidR="00585C23" w:rsidRPr="00A51EC4">
        <w:rPr>
          <w:rFonts w:ascii="Times New Roman" w:hAnsi="Times New Roman" w:cs="Times New Roman"/>
          <w:bCs/>
          <w:sz w:val="30"/>
          <w:szCs w:val="30"/>
        </w:rPr>
        <w:t xml:space="preserve"> в ключевых группах населения (реализация мероприятий вторичной профилактики). Предупреждение неблагоприятных последствий ВИЧ-инфекции </w:t>
      </w:r>
      <w:r w:rsidRPr="00A51EC4">
        <w:rPr>
          <w:rFonts w:ascii="Times New Roman" w:hAnsi="Times New Roman" w:cs="Times New Roman"/>
          <w:bCs/>
          <w:sz w:val="30"/>
          <w:szCs w:val="30"/>
        </w:rPr>
        <w:br/>
      </w:r>
      <w:r w:rsidR="00585C23" w:rsidRPr="00A51EC4">
        <w:rPr>
          <w:rFonts w:ascii="Times New Roman" w:hAnsi="Times New Roman" w:cs="Times New Roman"/>
          <w:bCs/>
          <w:sz w:val="30"/>
          <w:szCs w:val="30"/>
        </w:rPr>
        <w:t xml:space="preserve">для людей, живущих с ВИЧ (ранняя диагностика, взятие на лечение, приверженность медицинскому наблюдению </w:t>
      </w:r>
      <w:r w:rsidR="005F3900" w:rsidRPr="00A51EC4">
        <w:rPr>
          <w:rFonts w:ascii="Times New Roman" w:hAnsi="Times New Roman" w:cs="Times New Roman"/>
          <w:bCs/>
          <w:sz w:val="30"/>
          <w:szCs w:val="30"/>
        </w:rPr>
        <w:br/>
      </w:r>
      <w:r w:rsidR="00585C23" w:rsidRPr="00A51EC4">
        <w:rPr>
          <w:rFonts w:ascii="Times New Roman" w:hAnsi="Times New Roman" w:cs="Times New Roman"/>
          <w:bCs/>
          <w:sz w:val="30"/>
          <w:szCs w:val="30"/>
        </w:rPr>
        <w:t>и лечению) на основе реализации мероприятий третичной профилактики.</w:t>
      </w:r>
      <w:r w:rsidR="001B4297" w:rsidRPr="00A51EC4">
        <w:rPr>
          <w:rFonts w:ascii="Times New Roman" w:hAnsi="Times New Roman" w:cs="Times New Roman"/>
          <w:bCs/>
          <w:sz w:val="30"/>
          <w:szCs w:val="30"/>
        </w:rPr>
        <w:t xml:space="preserve"> </w:t>
      </w:r>
    </w:p>
    <w:p w:rsidR="00585C23" w:rsidRPr="00A51EC4" w:rsidRDefault="00585C23" w:rsidP="001B4297">
      <w:pPr>
        <w:spacing w:after="0" w:line="240" w:lineRule="auto"/>
        <w:jc w:val="both"/>
        <w:rPr>
          <w:rFonts w:ascii="Times New Roman" w:hAnsi="Times New Roman" w:cs="Times New Roman"/>
          <w:bCs/>
          <w:sz w:val="28"/>
          <w:szCs w:val="28"/>
        </w:rPr>
      </w:pPr>
    </w:p>
    <w:p w:rsidR="001B4297" w:rsidRPr="00A51EC4" w:rsidRDefault="001B4297" w:rsidP="00227050">
      <w:pPr>
        <w:spacing w:after="0" w:line="240" w:lineRule="auto"/>
        <w:ind w:firstLine="708"/>
        <w:rPr>
          <w:rFonts w:ascii="Times New Roman" w:hAnsi="Times New Roman" w:cs="Times New Roman"/>
          <w:b/>
          <w:bCs/>
          <w:sz w:val="30"/>
          <w:szCs w:val="30"/>
        </w:rPr>
      </w:pPr>
      <w:r w:rsidRPr="00A51EC4">
        <w:rPr>
          <w:rFonts w:ascii="Times New Roman" w:hAnsi="Times New Roman" w:cs="Times New Roman"/>
          <w:b/>
          <w:bCs/>
          <w:sz w:val="30"/>
          <w:szCs w:val="30"/>
        </w:rPr>
        <w:t>Обоснование тема</w:t>
      </w:r>
      <w:r w:rsidR="00227050" w:rsidRPr="00A51EC4">
        <w:rPr>
          <w:rFonts w:ascii="Times New Roman" w:hAnsi="Times New Roman" w:cs="Times New Roman"/>
          <w:b/>
          <w:bCs/>
          <w:sz w:val="30"/>
          <w:szCs w:val="30"/>
        </w:rPr>
        <w:t xml:space="preserve">тических направлений: </w:t>
      </w:r>
    </w:p>
    <w:tbl>
      <w:tblPr>
        <w:tblStyle w:val="aa"/>
        <w:tblW w:w="15100" w:type="dxa"/>
        <w:tblInd w:w="-108" w:type="dxa"/>
        <w:tblLook w:val="04A0" w:firstRow="1" w:lastRow="0" w:firstColumn="1" w:lastColumn="0" w:noHBand="0" w:noVBand="1"/>
      </w:tblPr>
      <w:tblGrid>
        <w:gridCol w:w="7621"/>
        <w:gridCol w:w="7479"/>
      </w:tblGrid>
      <w:tr w:rsidR="007F4A39" w:rsidRPr="00A51EC4" w:rsidTr="006E361A">
        <w:tc>
          <w:tcPr>
            <w:tcW w:w="7621" w:type="dxa"/>
            <w:tcBorders>
              <w:top w:val="single" w:sz="4" w:space="0" w:color="auto"/>
              <w:left w:val="single" w:sz="4" w:space="0" w:color="auto"/>
              <w:bottom w:val="single" w:sz="4" w:space="0" w:color="auto"/>
              <w:right w:val="single" w:sz="4" w:space="0" w:color="auto"/>
            </w:tcBorders>
            <w:hideMark/>
          </w:tcPr>
          <w:p w:rsidR="001B4297" w:rsidRPr="00A51EC4" w:rsidRDefault="001B4297" w:rsidP="00227050">
            <w:pPr>
              <w:spacing w:line="280" w:lineRule="exact"/>
              <w:jc w:val="center"/>
              <w:rPr>
                <w:rFonts w:ascii="Times New Roman" w:hAnsi="Times New Roman" w:cs="Times New Roman"/>
                <w:b/>
                <w:bCs/>
                <w:color w:val="000000" w:themeColor="text1"/>
                <w:sz w:val="26"/>
                <w:szCs w:val="26"/>
              </w:rPr>
            </w:pPr>
            <w:r w:rsidRPr="00A51EC4">
              <w:rPr>
                <w:rFonts w:ascii="Times New Roman" w:hAnsi="Times New Roman" w:cs="Times New Roman"/>
                <w:b/>
                <w:bCs/>
                <w:color w:val="000000" w:themeColor="text1"/>
                <w:sz w:val="26"/>
                <w:szCs w:val="26"/>
              </w:rPr>
              <w:t>Тематическое направление</w:t>
            </w:r>
          </w:p>
        </w:tc>
        <w:tc>
          <w:tcPr>
            <w:tcW w:w="7479" w:type="dxa"/>
            <w:tcBorders>
              <w:top w:val="single" w:sz="4" w:space="0" w:color="auto"/>
              <w:left w:val="single" w:sz="4" w:space="0" w:color="auto"/>
              <w:bottom w:val="single" w:sz="4" w:space="0" w:color="auto"/>
              <w:right w:val="single" w:sz="4" w:space="0" w:color="auto"/>
            </w:tcBorders>
          </w:tcPr>
          <w:p w:rsidR="001B4297" w:rsidRPr="00A51EC4" w:rsidRDefault="001B4297" w:rsidP="00227050">
            <w:pPr>
              <w:spacing w:line="280" w:lineRule="exact"/>
              <w:jc w:val="center"/>
              <w:rPr>
                <w:rFonts w:ascii="Times New Roman" w:hAnsi="Times New Roman" w:cs="Times New Roman"/>
                <w:b/>
                <w:bCs/>
                <w:color w:val="000000" w:themeColor="text1"/>
                <w:sz w:val="26"/>
                <w:szCs w:val="26"/>
              </w:rPr>
            </w:pPr>
            <w:r w:rsidRPr="00A51EC4">
              <w:rPr>
                <w:rFonts w:ascii="Times New Roman" w:hAnsi="Times New Roman" w:cs="Times New Roman"/>
                <w:b/>
                <w:bCs/>
                <w:color w:val="000000" w:themeColor="text1"/>
                <w:sz w:val="26"/>
                <w:szCs w:val="26"/>
              </w:rPr>
              <w:t>Содержательная основа методической структуры</w:t>
            </w:r>
          </w:p>
        </w:tc>
      </w:tr>
      <w:tr w:rsidR="007F4A39" w:rsidRPr="00A51EC4" w:rsidTr="006E361A">
        <w:tc>
          <w:tcPr>
            <w:tcW w:w="7621" w:type="dxa"/>
            <w:tcBorders>
              <w:top w:val="single" w:sz="4" w:space="0" w:color="auto"/>
              <w:left w:val="single" w:sz="4" w:space="0" w:color="auto"/>
              <w:bottom w:val="single" w:sz="4" w:space="0" w:color="auto"/>
              <w:right w:val="single" w:sz="4" w:space="0" w:color="auto"/>
            </w:tcBorders>
          </w:tcPr>
          <w:p w:rsidR="001B4297" w:rsidRPr="00A51EC4" w:rsidRDefault="008B0657" w:rsidP="00227050">
            <w:pPr>
              <w:spacing w:line="280" w:lineRule="exact"/>
              <w:rPr>
                <w:rFonts w:ascii="Times New Roman" w:hAnsi="Times New Roman" w:cs="Times New Roman"/>
                <w:bCs/>
                <w:color w:val="000000" w:themeColor="text1"/>
                <w:sz w:val="26"/>
                <w:szCs w:val="26"/>
              </w:rPr>
            </w:pPr>
            <w:r w:rsidRPr="00A51EC4">
              <w:rPr>
                <w:rFonts w:ascii="Times New Roman" w:hAnsi="Times New Roman" w:cs="Times New Roman"/>
                <w:bCs/>
                <w:color w:val="000000" w:themeColor="text1"/>
                <w:sz w:val="26"/>
                <w:szCs w:val="26"/>
              </w:rPr>
              <w:t>Преодоление стигмы в отношении лиц, живущих с ВИЧ</w:t>
            </w:r>
            <w:r w:rsidR="007F4A39" w:rsidRPr="00A51EC4">
              <w:rPr>
                <w:rFonts w:ascii="Times New Roman" w:hAnsi="Times New Roman" w:cs="Times New Roman"/>
                <w:bCs/>
                <w:color w:val="000000" w:themeColor="text1"/>
                <w:sz w:val="26"/>
                <w:szCs w:val="26"/>
              </w:rPr>
              <w:t>, и ключевых групп населения</w:t>
            </w:r>
          </w:p>
        </w:tc>
        <w:tc>
          <w:tcPr>
            <w:tcW w:w="7479" w:type="dxa"/>
            <w:tcBorders>
              <w:top w:val="single" w:sz="4" w:space="0" w:color="auto"/>
              <w:left w:val="single" w:sz="4" w:space="0" w:color="auto"/>
              <w:bottom w:val="single" w:sz="4" w:space="0" w:color="auto"/>
              <w:right w:val="single" w:sz="4" w:space="0" w:color="auto"/>
            </w:tcBorders>
          </w:tcPr>
          <w:p w:rsidR="001353DA" w:rsidRPr="00A51EC4" w:rsidRDefault="002425F2" w:rsidP="00227050">
            <w:pPr>
              <w:spacing w:line="280" w:lineRule="exact"/>
              <w:rPr>
                <w:rFonts w:ascii="Times New Roman" w:hAnsi="Times New Roman" w:cs="Times New Roman"/>
                <w:bCs/>
                <w:color w:val="000000" w:themeColor="text1"/>
                <w:sz w:val="26"/>
                <w:szCs w:val="26"/>
              </w:rPr>
            </w:pPr>
            <w:r w:rsidRPr="00A51EC4">
              <w:rPr>
                <w:rFonts w:ascii="Times New Roman" w:hAnsi="Times New Roman" w:cs="Times New Roman"/>
                <w:bCs/>
                <w:color w:val="000000" w:themeColor="text1"/>
                <w:sz w:val="26"/>
                <w:szCs w:val="26"/>
              </w:rPr>
              <w:t>Новая редакция информационной стратегии по ВИЧ-инфекции. Разработка тематических материалов (первичная, вторичная и третичная профилактика) и согласование материалов на заседаниях экспертного совета по информационной стратегии по ВИЧ-инфекции</w:t>
            </w:r>
          </w:p>
        </w:tc>
      </w:tr>
      <w:tr w:rsidR="00585C23" w:rsidRPr="00A51EC4" w:rsidTr="006E361A">
        <w:tc>
          <w:tcPr>
            <w:tcW w:w="7621" w:type="dxa"/>
            <w:tcBorders>
              <w:top w:val="single" w:sz="4" w:space="0" w:color="auto"/>
              <w:left w:val="single" w:sz="4" w:space="0" w:color="auto"/>
              <w:bottom w:val="single" w:sz="4" w:space="0" w:color="auto"/>
              <w:right w:val="single" w:sz="4" w:space="0" w:color="auto"/>
            </w:tcBorders>
          </w:tcPr>
          <w:p w:rsidR="00585C23" w:rsidRPr="00A51EC4" w:rsidRDefault="00585C23" w:rsidP="00227050">
            <w:pPr>
              <w:spacing w:line="280" w:lineRule="exact"/>
              <w:rPr>
                <w:rFonts w:ascii="Times New Roman" w:hAnsi="Times New Roman" w:cs="Times New Roman"/>
                <w:bCs/>
                <w:color w:val="000000" w:themeColor="text1"/>
                <w:sz w:val="26"/>
                <w:szCs w:val="26"/>
              </w:rPr>
            </w:pPr>
            <w:r w:rsidRPr="00A51EC4">
              <w:rPr>
                <w:rFonts w:ascii="Times New Roman" w:hAnsi="Times New Roman" w:cs="Times New Roman"/>
                <w:bCs/>
                <w:color w:val="000000" w:themeColor="text1"/>
                <w:sz w:val="26"/>
                <w:szCs w:val="26"/>
              </w:rPr>
              <w:t>Информационно-образовательная работа с учащимися школ, ССУЗов и ВУЗов</w:t>
            </w:r>
          </w:p>
        </w:tc>
        <w:tc>
          <w:tcPr>
            <w:tcW w:w="7479" w:type="dxa"/>
            <w:tcBorders>
              <w:top w:val="single" w:sz="4" w:space="0" w:color="auto"/>
              <w:left w:val="single" w:sz="4" w:space="0" w:color="auto"/>
              <w:bottom w:val="single" w:sz="4" w:space="0" w:color="auto"/>
              <w:right w:val="single" w:sz="4" w:space="0" w:color="auto"/>
            </w:tcBorders>
          </w:tcPr>
          <w:p w:rsidR="00585C23" w:rsidRPr="00A51EC4" w:rsidRDefault="00585C23" w:rsidP="00227050">
            <w:pPr>
              <w:spacing w:line="280" w:lineRule="exact"/>
              <w:rPr>
                <w:rFonts w:ascii="Times New Roman" w:hAnsi="Times New Roman" w:cs="Times New Roman"/>
                <w:sz w:val="26"/>
                <w:szCs w:val="26"/>
              </w:rPr>
            </w:pPr>
            <w:r w:rsidRPr="00A51EC4">
              <w:rPr>
                <w:rFonts w:ascii="Times New Roman" w:hAnsi="Times New Roman" w:cs="Times New Roman"/>
                <w:sz w:val="26"/>
                <w:szCs w:val="26"/>
              </w:rPr>
              <w:t>Обучающие программы по профилактике ВИЧ-ин</w:t>
            </w:r>
            <w:r w:rsidR="000606CD" w:rsidRPr="00A51EC4">
              <w:rPr>
                <w:rFonts w:ascii="Times New Roman" w:hAnsi="Times New Roman" w:cs="Times New Roman"/>
                <w:sz w:val="26"/>
                <w:szCs w:val="26"/>
              </w:rPr>
              <w:t>фекции в учреждения образования, внедрение алгоритмов перенаправления молодых людей, практикующих рискованное поведение в центры, дружественные подросткам</w:t>
            </w:r>
          </w:p>
        </w:tc>
      </w:tr>
      <w:tr w:rsidR="00585C23" w:rsidRPr="00A51EC4" w:rsidTr="006E361A">
        <w:tc>
          <w:tcPr>
            <w:tcW w:w="7621" w:type="dxa"/>
            <w:tcBorders>
              <w:top w:val="single" w:sz="4" w:space="0" w:color="auto"/>
              <w:left w:val="single" w:sz="4" w:space="0" w:color="auto"/>
              <w:bottom w:val="single" w:sz="4" w:space="0" w:color="auto"/>
              <w:right w:val="single" w:sz="4" w:space="0" w:color="auto"/>
            </w:tcBorders>
          </w:tcPr>
          <w:p w:rsidR="00585C23" w:rsidRPr="00A51EC4" w:rsidRDefault="00585C23" w:rsidP="00227050">
            <w:pPr>
              <w:spacing w:line="280" w:lineRule="exact"/>
              <w:rPr>
                <w:rFonts w:ascii="Times New Roman" w:hAnsi="Times New Roman" w:cs="Times New Roman"/>
                <w:bCs/>
                <w:color w:val="000000" w:themeColor="text1"/>
                <w:sz w:val="26"/>
                <w:szCs w:val="26"/>
              </w:rPr>
            </w:pPr>
            <w:r w:rsidRPr="00A51EC4">
              <w:rPr>
                <w:rFonts w:ascii="Times New Roman" w:hAnsi="Times New Roman" w:cs="Times New Roman"/>
                <w:bCs/>
                <w:color w:val="000000" w:themeColor="text1"/>
                <w:sz w:val="26"/>
                <w:szCs w:val="26"/>
              </w:rPr>
              <w:t>Информационно-образовательная работа с работающим населением</w:t>
            </w:r>
          </w:p>
        </w:tc>
        <w:tc>
          <w:tcPr>
            <w:tcW w:w="7479" w:type="dxa"/>
            <w:tcBorders>
              <w:top w:val="single" w:sz="4" w:space="0" w:color="auto"/>
              <w:left w:val="single" w:sz="4" w:space="0" w:color="auto"/>
              <w:bottom w:val="single" w:sz="4" w:space="0" w:color="auto"/>
              <w:right w:val="single" w:sz="4" w:space="0" w:color="auto"/>
            </w:tcBorders>
          </w:tcPr>
          <w:p w:rsidR="00585C23" w:rsidRPr="00A51EC4" w:rsidRDefault="00585C23" w:rsidP="00227050">
            <w:pPr>
              <w:spacing w:line="280" w:lineRule="exact"/>
              <w:rPr>
                <w:rFonts w:ascii="Times New Roman" w:hAnsi="Times New Roman" w:cs="Times New Roman"/>
                <w:sz w:val="26"/>
                <w:szCs w:val="26"/>
              </w:rPr>
            </w:pPr>
            <w:r w:rsidRPr="00A51EC4">
              <w:rPr>
                <w:rFonts w:ascii="Times New Roman" w:hAnsi="Times New Roman" w:cs="Times New Roman"/>
                <w:sz w:val="26"/>
                <w:szCs w:val="26"/>
              </w:rPr>
              <w:t>Профилактические проекты и программы на предприятиях</w:t>
            </w:r>
          </w:p>
        </w:tc>
      </w:tr>
      <w:tr w:rsidR="00585C23" w:rsidRPr="007F4A39" w:rsidTr="006E361A">
        <w:tc>
          <w:tcPr>
            <w:tcW w:w="7621" w:type="dxa"/>
            <w:tcBorders>
              <w:top w:val="single" w:sz="4" w:space="0" w:color="auto"/>
              <w:left w:val="single" w:sz="4" w:space="0" w:color="auto"/>
              <w:bottom w:val="single" w:sz="4" w:space="0" w:color="auto"/>
              <w:right w:val="single" w:sz="4" w:space="0" w:color="auto"/>
            </w:tcBorders>
          </w:tcPr>
          <w:p w:rsidR="00585C23" w:rsidRPr="00A51EC4" w:rsidRDefault="00585C23" w:rsidP="00227050">
            <w:pPr>
              <w:spacing w:line="280" w:lineRule="exact"/>
              <w:rPr>
                <w:rFonts w:ascii="Times New Roman" w:hAnsi="Times New Roman" w:cs="Times New Roman"/>
                <w:bCs/>
                <w:color w:val="000000" w:themeColor="text1"/>
                <w:sz w:val="26"/>
                <w:szCs w:val="26"/>
              </w:rPr>
            </w:pPr>
            <w:r w:rsidRPr="00A51EC4">
              <w:rPr>
                <w:rFonts w:ascii="Times New Roman" w:hAnsi="Times New Roman" w:cs="Times New Roman"/>
                <w:bCs/>
                <w:color w:val="000000" w:themeColor="text1"/>
                <w:sz w:val="26"/>
                <w:szCs w:val="26"/>
              </w:rPr>
              <w:t>Информационно-образовательная работа с ключевыми группами населения</w:t>
            </w:r>
          </w:p>
        </w:tc>
        <w:tc>
          <w:tcPr>
            <w:tcW w:w="7479" w:type="dxa"/>
            <w:tcBorders>
              <w:top w:val="single" w:sz="4" w:space="0" w:color="auto"/>
              <w:left w:val="single" w:sz="4" w:space="0" w:color="auto"/>
              <w:bottom w:val="single" w:sz="4" w:space="0" w:color="auto"/>
              <w:right w:val="single" w:sz="4" w:space="0" w:color="auto"/>
            </w:tcBorders>
          </w:tcPr>
          <w:p w:rsidR="00585C23" w:rsidRPr="00227050" w:rsidRDefault="00585C23" w:rsidP="000606CD">
            <w:pPr>
              <w:spacing w:line="280" w:lineRule="exact"/>
              <w:rPr>
                <w:rFonts w:ascii="Times New Roman" w:hAnsi="Times New Roman" w:cs="Times New Roman"/>
                <w:sz w:val="26"/>
                <w:szCs w:val="26"/>
              </w:rPr>
            </w:pPr>
            <w:r w:rsidRPr="00A51EC4">
              <w:rPr>
                <w:rFonts w:ascii="Times New Roman" w:hAnsi="Times New Roman" w:cs="Times New Roman"/>
                <w:sz w:val="26"/>
                <w:szCs w:val="26"/>
              </w:rPr>
              <w:t>Реализация низкопороговых профилактических программ на базе ВИЧ-сервисных общественных организаций</w:t>
            </w:r>
            <w:r w:rsidR="000606CD" w:rsidRPr="00A51EC4">
              <w:rPr>
                <w:rFonts w:ascii="Times New Roman" w:hAnsi="Times New Roman" w:cs="Times New Roman"/>
                <w:sz w:val="26"/>
                <w:szCs w:val="26"/>
              </w:rPr>
              <w:t xml:space="preserve"> и кабинетов профилактики для ЛУИН</w:t>
            </w:r>
            <w:r w:rsidR="00F76683" w:rsidRPr="00A51EC4">
              <w:rPr>
                <w:rFonts w:ascii="Times New Roman" w:hAnsi="Times New Roman" w:cs="Times New Roman"/>
                <w:sz w:val="26"/>
                <w:szCs w:val="26"/>
              </w:rPr>
              <w:t xml:space="preserve"> (в т.ч. программ снижения вреда, опиоидной заместительной терапии, поведенческие вмешательства, снижающие половой и инъекционный риск</w:t>
            </w:r>
            <w:r w:rsidR="000606CD" w:rsidRPr="00A51EC4">
              <w:rPr>
                <w:rFonts w:ascii="Times New Roman" w:hAnsi="Times New Roman" w:cs="Times New Roman"/>
                <w:sz w:val="26"/>
                <w:szCs w:val="26"/>
              </w:rPr>
              <w:t xml:space="preserve"> инфицирования ВИЧ</w:t>
            </w:r>
          </w:p>
        </w:tc>
      </w:tr>
    </w:tbl>
    <w:p w:rsidR="00182562" w:rsidRPr="00CD5035" w:rsidRDefault="00182562" w:rsidP="007D049E">
      <w:pPr>
        <w:autoSpaceDE w:val="0"/>
        <w:autoSpaceDN w:val="0"/>
        <w:adjustRightInd w:val="0"/>
        <w:spacing w:after="0" w:line="240" w:lineRule="auto"/>
        <w:rPr>
          <w:rFonts w:ascii="Times New Roman" w:hAnsi="Times New Roman" w:cs="Times New Roman"/>
          <w:b/>
          <w:color w:val="000000"/>
          <w:sz w:val="30"/>
          <w:szCs w:val="30"/>
        </w:rPr>
      </w:pPr>
    </w:p>
    <w:sectPr w:rsidR="00182562" w:rsidRPr="00CD5035" w:rsidSect="00B67B5F">
      <w:pgSz w:w="16838" w:h="11906" w:orient="landscape"/>
      <w:pgMar w:top="1134"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26" w:rsidRDefault="002A4226" w:rsidP="0067777F">
      <w:pPr>
        <w:spacing w:after="0" w:line="240" w:lineRule="auto"/>
      </w:pPr>
      <w:r>
        <w:separator/>
      </w:r>
    </w:p>
  </w:endnote>
  <w:endnote w:type="continuationSeparator" w:id="0">
    <w:p w:rsidR="002A4226" w:rsidRDefault="002A4226" w:rsidP="0067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26" w:rsidRDefault="002A4226" w:rsidP="0067777F">
      <w:pPr>
        <w:spacing w:after="0" w:line="240" w:lineRule="auto"/>
      </w:pPr>
      <w:r>
        <w:separator/>
      </w:r>
    </w:p>
  </w:footnote>
  <w:footnote w:type="continuationSeparator" w:id="0">
    <w:p w:rsidR="002A4226" w:rsidRDefault="002A4226" w:rsidP="0067777F">
      <w:pPr>
        <w:spacing w:after="0" w:line="240" w:lineRule="auto"/>
      </w:pPr>
      <w:r>
        <w:continuationSeparator/>
      </w:r>
    </w:p>
  </w:footnote>
  <w:footnote w:id="1">
    <w:p w:rsidR="002A4226" w:rsidRPr="00892704" w:rsidRDefault="002A4226" w:rsidP="00892704">
      <w:pPr>
        <w:pStyle w:val="af1"/>
        <w:jc w:val="both"/>
        <w:rPr>
          <w:rFonts w:ascii="Times New Roman" w:hAnsi="Times New Roman" w:cs="Times New Roman"/>
          <w:sz w:val="18"/>
          <w:szCs w:val="18"/>
        </w:rPr>
      </w:pPr>
      <w:r>
        <w:rPr>
          <w:rStyle w:val="af3"/>
        </w:rPr>
        <w:footnoteRef/>
      </w:r>
      <w:r w:rsidRPr="00892704">
        <w:rPr>
          <w:rFonts w:ascii="Times New Roman" w:hAnsi="Times New Roman" w:cs="Times New Roman"/>
          <w:sz w:val="18"/>
          <w:szCs w:val="18"/>
        </w:rPr>
        <w:t xml:space="preserve">Стигма - </w:t>
      </w:r>
      <w:r w:rsidRPr="00892704">
        <w:rPr>
          <w:rFonts w:ascii="Times New Roman" w:eastAsia="Times New Roman" w:hAnsi="Times New Roman" w:cs="Times New Roman"/>
          <w:sz w:val="18"/>
          <w:szCs w:val="18"/>
        </w:rPr>
        <w:t>предвзятое, негативное отношение  к отдельному  человеку или  группе  людей, связанное с наличием  у него/них каких-либо особых свойств или признаков. Стигма (дословно «ярлык», «клеймо позора») - чрезвычайно сильный социальный ярлык, который полностью меняет отношение к другим людям и к самим себе, заставляя относиться к человеку только как к носителю нежелательного качества. Дискриминация - прямое ущемление прав, ставящее одних граждан в худшее положение по сравнению с другими. Дискриминация в обществе проявляется лишением человека его законных прав, например, отказ в трудоустройстве, увольнение с работы, отказ в медицинском обслуживании,  разглашение конфиденциальной личной информации.</w:t>
      </w:r>
    </w:p>
  </w:footnote>
  <w:footnote w:id="2">
    <w:p w:rsidR="002A4226" w:rsidRPr="00892704" w:rsidRDefault="002A4226" w:rsidP="00892704">
      <w:pPr>
        <w:spacing w:after="0" w:line="240" w:lineRule="auto"/>
        <w:jc w:val="both"/>
        <w:rPr>
          <w:rFonts w:ascii="Times New Roman" w:hAnsi="Times New Roman" w:cs="Times New Roman"/>
          <w:sz w:val="18"/>
          <w:szCs w:val="18"/>
        </w:rPr>
      </w:pPr>
      <w:r w:rsidRPr="00892704">
        <w:rPr>
          <w:rStyle w:val="af3"/>
          <w:rFonts w:ascii="Times New Roman" w:hAnsi="Times New Roman" w:cs="Times New Roman"/>
          <w:sz w:val="18"/>
          <w:szCs w:val="18"/>
        </w:rPr>
        <w:footnoteRef/>
      </w:r>
      <w:r>
        <w:rPr>
          <w:rFonts w:ascii="Times New Roman" w:eastAsia="Times New Roman" w:hAnsi="Times New Roman" w:cs="Times New Roman"/>
          <w:sz w:val="18"/>
          <w:szCs w:val="18"/>
        </w:rPr>
        <w:t xml:space="preserve">ключевые </w:t>
      </w:r>
      <w:r w:rsidRPr="00892704">
        <w:rPr>
          <w:rFonts w:ascii="Times New Roman" w:eastAsia="Times New Roman" w:hAnsi="Times New Roman" w:cs="Times New Roman"/>
          <w:sz w:val="18"/>
          <w:szCs w:val="18"/>
        </w:rPr>
        <w:t>группы населения</w:t>
      </w:r>
      <w:r>
        <w:rPr>
          <w:rFonts w:ascii="Times New Roman" w:eastAsia="Times New Roman" w:hAnsi="Times New Roman" w:cs="Times New Roman"/>
          <w:sz w:val="18"/>
          <w:szCs w:val="18"/>
        </w:rPr>
        <w:t xml:space="preserve"> – группы населения</w:t>
      </w:r>
      <w:r w:rsidRPr="00892704">
        <w:rPr>
          <w:rFonts w:ascii="Times New Roman" w:eastAsia="Times New Roman" w:hAnsi="Times New Roman" w:cs="Times New Roman"/>
          <w:sz w:val="18"/>
          <w:szCs w:val="18"/>
        </w:rPr>
        <w:t xml:space="preserve">,  подверженные повышенному риску инфицирования ВИЧ в силу особенностей своего поведения. </w:t>
      </w:r>
      <w:r>
        <w:rPr>
          <w:rFonts w:ascii="Times New Roman" w:eastAsia="Times New Roman" w:hAnsi="Times New Roman" w:cs="Times New Roman"/>
          <w:iCs/>
          <w:sz w:val="18"/>
          <w:szCs w:val="18"/>
        </w:rPr>
        <w:t xml:space="preserve">К </w:t>
      </w:r>
      <w:r w:rsidRPr="00892704">
        <w:rPr>
          <w:rFonts w:ascii="Times New Roman" w:eastAsia="Times New Roman" w:hAnsi="Times New Roman" w:cs="Times New Roman"/>
          <w:iCs/>
          <w:sz w:val="18"/>
          <w:szCs w:val="18"/>
        </w:rPr>
        <w:t>ключевым группам населения отнесены лица, употребляющие инъекционные наркотики; мужчины, практикующие  секс с мужчинами; трансгендерные  люди; работники коммерческого секса</w:t>
      </w:r>
      <w:r>
        <w:rPr>
          <w:rFonts w:ascii="Times New Roman" w:eastAsia="Times New Roman" w:hAnsi="Times New Roman" w:cs="Times New Roman"/>
          <w:iCs/>
          <w:sz w:val="18"/>
          <w:szCs w:val="18"/>
        </w:rPr>
        <w:t>, заключенные, мигранты.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13472660"/>
      <w:docPartObj>
        <w:docPartGallery w:val="Page Numbers (Top of Page)"/>
        <w:docPartUnique/>
      </w:docPartObj>
    </w:sdtPr>
    <w:sdtEndPr/>
    <w:sdtContent>
      <w:p w:rsidR="002A4226" w:rsidRDefault="002A4226" w:rsidP="0067777F">
        <w:pPr>
          <w:pStyle w:val="ab"/>
          <w:tabs>
            <w:tab w:val="left" w:pos="4476"/>
          </w:tabs>
          <w:rPr>
            <w:rFonts w:ascii="Times New Roman" w:hAnsi="Times New Roman" w:cs="Times New Roman"/>
            <w:sz w:val="24"/>
            <w:szCs w:val="24"/>
          </w:rPr>
        </w:pPr>
      </w:p>
      <w:p w:rsidR="002A4226" w:rsidRPr="0067777F" w:rsidRDefault="002A4226" w:rsidP="00BC1BB5">
        <w:pPr>
          <w:pStyle w:val="ab"/>
          <w:tabs>
            <w:tab w:val="left" w:pos="4476"/>
          </w:tabs>
          <w:jc w:val="center"/>
          <w:rPr>
            <w:rFonts w:ascii="Times New Roman" w:hAnsi="Times New Roman" w:cs="Times New Roman"/>
            <w:sz w:val="24"/>
            <w:szCs w:val="24"/>
          </w:rPr>
        </w:pPr>
        <w:r w:rsidRPr="001A5C82">
          <w:rPr>
            <w:rFonts w:ascii="Times New Roman" w:hAnsi="Times New Roman" w:cs="Times New Roman"/>
            <w:sz w:val="28"/>
            <w:szCs w:val="28"/>
          </w:rPr>
          <w:fldChar w:fldCharType="begin"/>
        </w:r>
        <w:r w:rsidRPr="001A5C82">
          <w:rPr>
            <w:rFonts w:ascii="Times New Roman" w:hAnsi="Times New Roman" w:cs="Times New Roman"/>
            <w:sz w:val="28"/>
            <w:szCs w:val="28"/>
          </w:rPr>
          <w:instrText>PAGE   \* MERGEFORMAT</w:instrText>
        </w:r>
        <w:r w:rsidRPr="001A5C82">
          <w:rPr>
            <w:rFonts w:ascii="Times New Roman" w:hAnsi="Times New Roman" w:cs="Times New Roman"/>
            <w:sz w:val="28"/>
            <w:szCs w:val="28"/>
          </w:rPr>
          <w:fldChar w:fldCharType="separate"/>
        </w:r>
        <w:r w:rsidR="00232923">
          <w:rPr>
            <w:rFonts w:ascii="Times New Roman" w:hAnsi="Times New Roman" w:cs="Times New Roman"/>
            <w:noProof/>
            <w:sz w:val="28"/>
            <w:szCs w:val="28"/>
          </w:rPr>
          <w:t>13</w:t>
        </w:r>
        <w:r w:rsidRPr="001A5C82">
          <w:rPr>
            <w:rFonts w:ascii="Times New Roman" w:hAnsi="Times New Roman" w:cs="Times New Roman"/>
            <w:sz w:val="28"/>
            <w:szCs w:val="28"/>
          </w:rPr>
          <w:fldChar w:fldCharType="end"/>
        </w:r>
      </w:p>
    </w:sdtContent>
  </w:sdt>
  <w:p w:rsidR="002A4226" w:rsidRDefault="002A422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75BC"/>
    <w:multiLevelType w:val="hybridMultilevel"/>
    <w:tmpl w:val="AFE6A2C0"/>
    <w:lvl w:ilvl="0" w:tplc="2BA005C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DA9029C"/>
    <w:multiLevelType w:val="hybridMultilevel"/>
    <w:tmpl w:val="71903D7C"/>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EC0692D"/>
    <w:multiLevelType w:val="hybridMultilevel"/>
    <w:tmpl w:val="45B6C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D769F"/>
    <w:multiLevelType w:val="hybridMultilevel"/>
    <w:tmpl w:val="06E00EE2"/>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E12376D"/>
    <w:multiLevelType w:val="hybridMultilevel"/>
    <w:tmpl w:val="377AA8B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0A61AEB"/>
    <w:multiLevelType w:val="hybridMultilevel"/>
    <w:tmpl w:val="B33489B6"/>
    <w:lvl w:ilvl="0" w:tplc="FA067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A63D21"/>
    <w:multiLevelType w:val="hybridMultilevel"/>
    <w:tmpl w:val="C85CF8AE"/>
    <w:lvl w:ilvl="0" w:tplc="C50AA82A">
      <w:start w:val="3"/>
      <w:numFmt w:val="upperRoman"/>
      <w:lvlText w:val="%1."/>
      <w:lvlJc w:val="left"/>
      <w:pPr>
        <w:ind w:left="2139" w:hanging="72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7" w15:restartNumberingAfterBreak="0">
    <w:nsid w:val="35E72171"/>
    <w:multiLevelType w:val="hybridMultilevel"/>
    <w:tmpl w:val="22E2AEA2"/>
    <w:lvl w:ilvl="0" w:tplc="FA067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B3B7A5F"/>
    <w:multiLevelType w:val="hybridMultilevel"/>
    <w:tmpl w:val="A1C2146C"/>
    <w:lvl w:ilvl="0" w:tplc="FA067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6F6026"/>
    <w:multiLevelType w:val="hybridMultilevel"/>
    <w:tmpl w:val="1D4EA13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4D26A7B"/>
    <w:multiLevelType w:val="hybridMultilevel"/>
    <w:tmpl w:val="72D6086C"/>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930761A"/>
    <w:multiLevelType w:val="hybridMultilevel"/>
    <w:tmpl w:val="4A866A24"/>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E12570B"/>
    <w:multiLevelType w:val="hybridMultilevel"/>
    <w:tmpl w:val="F92463BE"/>
    <w:lvl w:ilvl="0" w:tplc="FD16FFBC">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B">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2327A"/>
    <w:multiLevelType w:val="hybridMultilevel"/>
    <w:tmpl w:val="DFC62B04"/>
    <w:lvl w:ilvl="0" w:tplc="B1F4873E">
      <w:start w:val="1"/>
      <w:numFmt w:val="bullet"/>
      <w:lvlText w:val=""/>
      <w:lvlJc w:val="left"/>
      <w:pPr>
        <w:ind w:left="720" w:hanging="360"/>
      </w:pPr>
      <w:rPr>
        <w:rFonts w:ascii="Symbol" w:hAnsi="Symbo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9834283"/>
    <w:multiLevelType w:val="hybridMultilevel"/>
    <w:tmpl w:val="9E3E568C"/>
    <w:lvl w:ilvl="0" w:tplc="FA0670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A755C58"/>
    <w:multiLevelType w:val="hybridMultilevel"/>
    <w:tmpl w:val="686EB882"/>
    <w:lvl w:ilvl="0" w:tplc="E67263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2A6875"/>
    <w:multiLevelType w:val="hybridMultilevel"/>
    <w:tmpl w:val="44B42754"/>
    <w:lvl w:ilvl="0" w:tplc="FA067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8C3DE2"/>
    <w:multiLevelType w:val="hybridMultilevel"/>
    <w:tmpl w:val="792AA00C"/>
    <w:lvl w:ilvl="0" w:tplc="B1801C40">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9E0519C"/>
    <w:multiLevelType w:val="hybridMultilevel"/>
    <w:tmpl w:val="09242010"/>
    <w:lvl w:ilvl="0" w:tplc="FA067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9"/>
  </w:num>
  <w:num w:numId="5">
    <w:abstractNumId w:val="17"/>
  </w:num>
  <w:num w:numId="6">
    <w:abstractNumId w:val="3"/>
  </w:num>
  <w:num w:numId="7">
    <w:abstractNumId w:val="1"/>
  </w:num>
  <w:num w:numId="8">
    <w:abstractNumId w:val="6"/>
  </w:num>
  <w:num w:numId="9">
    <w:abstractNumId w:val="15"/>
  </w:num>
  <w:num w:numId="10">
    <w:abstractNumId w:val="5"/>
  </w:num>
  <w:num w:numId="11">
    <w:abstractNumId w:val="16"/>
  </w:num>
  <w:num w:numId="12">
    <w:abstractNumId w:val="7"/>
  </w:num>
  <w:num w:numId="13">
    <w:abstractNumId w:val="18"/>
  </w:num>
  <w:num w:numId="14">
    <w:abstractNumId w:val="13"/>
  </w:num>
  <w:num w:numId="15">
    <w:abstractNumId w:val="2"/>
  </w:num>
  <w:num w:numId="16">
    <w:abstractNumId w:val="0"/>
  </w:num>
  <w:num w:numId="17">
    <w:abstractNumId w:val="14"/>
  </w:num>
  <w:num w:numId="18">
    <w:abstractNumId w:val="8"/>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02"/>
    <w:rsid w:val="00001129"/>
    <w:rsid w:val="00001EE2"/>
    <w:rsid w:val="00030B2D"/>
    <w:rsid w:val="00031155"/>
    <w:rsid w:val="000336E6"/>
    <w:rsid w:val="00035B18"/>
    <w:rsid w:val="00042AC9"/>
    <w:rsid w:val="00045D1D"/>
    <w:rsid w:val="000518A0"/>
    <w:rsid w:val="000552AC"/>
    <w:rsid w:val="000606CD"/>
    <w:rsid w:val="000662FD"/>
    <w:rsid w:val="00072DB1"/>
    <w:rsid w:val="00074602"/>
    <w:rsid w:val="00074F1C"/>
    <w:rsid w:val="0009381C"/>
    <w:rsid w:val="0009411A"/>
    <w:rsid w:val="000951B4"/>
    <w:rsid w:val="000A542F"/>
    <w:rsid w:val="000B6D2F"/>
    <w:rsid w:val="000C2D33"/>
    <w:rsid w:val="000C38AB"/>
    <w:rsid w:val="000D1C90"/>
    <w:rsid w:val="000D1CF3"/>
    <w:rsid w:val="000D3E35"/>
    <w:rsid w:val="000D525C"/>
    <w:rsid w:val="000E1879"/>
    <w:rsid w:val="000E367F"/>
    <w:rsid w:val="000F388C"/>
    <w:rsid w:val="000F49B4"/>
    <w:rsid w:val="000F632D"/>
    <w:rsid w:val="00100E0A"/>
    <w:rsid w:val="00101198"/>
    <w:rsid w:val="00112C3B"/>
    <w:rsid w:val="001153AF"/>
    <w:rsid w:val="001167DF"/>
    <w:rsid w:val="00122269"/>
    <w:rsid w:val="00122F76"/>
    <w:rsid w:val="00131830"/>
    <w:rsid w:val="00131D46"/>
    <w:rsid w:val="001343AA"/>
    <w:rsid w:val="001353DA"/>
    <w:rsid w:val="0014661C"/>
    <w:rsid w:val="001475DF"/>
    <w:rsid w:val="001502DA"/>
    <w:rsid w:val="001640BD"/>
    <w:rsid w:val="00173DEF"/>
    <w:rsid w:val="0017549E"/>
    <w:rsid w:val="00182471"/>
    <w:rsid w:val="00182562"/>
    <w:rsid w:val="001829CC"/>
    <w:rsid w:val="00183813"/>
    <w:rsid w:val="001A5C82"/>
    <w:rsid w:val="001B0393"/>
    <w:rsid w:val="001B268D"/>
    <w:rsid w:val="001B4297"/>
    <w:rsid w:val="001B4B85"/>
    <w:rsid w:val="001C2576"/>
    <w:rsid w:val="001C688B"/>
    <w:rsid w:val="001D6F19"/>
    <w:rsid w:val="001E5539"/>
    <w:rsid w:val="001F309B"/>
    <w:rsid w:val="001F53B2"/>
    <w:rsid w:val="00200B05"/>
    <w:rsid w:val="00200E39"/>
    <w:rsid w:val="0021190D"/>
    <w:rsid w:val="00212D22"/>
    <w:rsid w:val="00213447"/>
    <w:rsid w:val="0022158B"/>
    <w:rsid w:val="00222DDC"/>
    <w:rsid w:val="00224E3F"/>
    <w:rsid w:val="00227050"/>
    <w:rsid w:val="00232923"/>
    <w:rsid w:val="002425F2"/>
    <w:rsid w:val="002427E8"/>
    <w:rsid w:val="002440FC"/>
    <w:rsid w:val="002527AE"/>
    <w:rsid w:val="0025637A"/>
    <w:rsid w:val="00266C6F"/>
    <w:rsid w:val="00271526"/>
    <w:rsid w:val="00271F04"/>
    <w:rsid w:val="00275EAD"/>
    <w:rsid w:val="0027613A"/>
    <w:rsid w:val="002823FB"/>
    <w:rsid w:val="00294A24"/>
    <w:rsid w:val="002A352A"/>
    <w:rsid w:val="002A4226"/>
    <w:rsid w:val="002A4659"/>
    <w:rsid w:val="002A77AE"/>
    <w:rsid w:val="002B429B"/>
    <w:rsid w:val="002B5835"/>
    <w:rsid w:val="002C1949"/>
    <w:rsid w:val="002D15F1"/>
    <w:rsid w:val="002E0B54"/>
    <w:rsid w:val="002F2B52"/>
    <w:rsid w:val="002F6142"/>
    <w:rsid w:val="003107C1"/>
    <w:rsid w:val="00311AD2"/>
    <w:rsid w:val="0031549A"/>
    <w:rsid w:val="0032274A"/>
    <w:rsid w:val="00322FA5"/>
    <w:rsid w:val="0033098A"/>
    <w:rsid w:val="00331085"/>
    <w:rsid w:val="00336482"/>
    <w:rsid w:val="00342751"/>
    <w:rsid w:val="00342DBA"/>
    <w:rsid w:val="00364BF7"/>
    <w:rsid w:val="00366A90"/>
    <w:rsid w:val="00374D83"/>
    <w:rsid w:val="00377264"/>
    <w:rsid w:val="00385D9F"/>
    <w:rsid w:val="003B3AF9"/>
    <w:rsid w:val="003D1501"/>
    <w:rsid w:val="00410084"/>
    <w:rsid w:val="00410AE6"/>
    <w:rsid w:val="00415743"/>
    <w:rsid w:val="00422957"/>
    <w:rsid w:val="004239EA"/>
    <w:rsid w:val="004252B0"/>
    <w:rsid w:val="00445D66"/>
    <w:rsid w:val="00452682"/>
    <w:rsid w:val="00452C12"/>
    <w:rsid w:val="00453BC0"/>
    <w:rsid w:val="00456A75"/>
    <w:rsid w:val="00466C8D"/>
    <w:rsid w:val="00482C10"/>
    <w:rsid w:val="00485B92"/>
    <w:rsid w:val="004860C2"/>
    <w:rsid w:val="00493933"/>
    <w:rsid w:val="004A70D0"/>
    <w:rsid w:val="004B07C0"/>
    <w:rsid w:val="004C3439"/>
    <w:rsid w:val="004C771D"/>
    <w:rsid w:val="004C7CB6"/>
    <w:rsid w:val="004E325C"/>
    <w:rsid w:val="004F0E59"/>
    <w:rsid w:val="004F1649"/>
    <w:rsid w:val="004F1EDB"/>
    <w:rsid w:val="004F3610"/>
    <w:rsid w:val="00502A45"/>
    <w:rsid w:val="00503AEE"/>
    <w:rsid w:val="005308F1"/>
    <w:rsid w:val="00534802"/>
    <w:rsid w:val="00536592"/>
    <w:rsid w:val="005377C0"/>
    <w:rsid w:val="00540AF6"/>
    <w:rsid w:val="00542422"/>
    <w:rsid w:val="00546827"/>
    <w:rsid w:val="005515C0"/>
    <w:rsid w:val="00560506"/>
    <w:rsid w:val="00564FCB"/>
    <w:rsid w:val="00566661"/>
    <w:rsid w:val="0058492F"/>
    <w:rsid w:val="00585C23"/>
    <w:rsid w:val="005873F2"/>
    <w:rsid w:val="00595230"/>
    <w:rsid w:val="005A42BA"/>
    <w:rsid w:val="005A4B19"/>
    <w:rsid w:val="005B0FB3"/>
    <w:rsid w:val="005D45A8"/>
    <w:rsid w:val="005E0377"/>
    <w:rsid w:val="005E520C"/>
    <w:rsid w:val="005F0F83"/>
    <w:rsid w:val="005F3900"/>
    <w:rsid w:val="006003BD"/>
    <w:rsid w:val="006110CE"/>
    <w:rsid w:val="0061686B"/>
    <w:rsid w:val="00620A5E"/>
    <w:rsid w:val="006213CF"/>
    <w:rsid w:val="00621FE5"/>
    <w:rsid w:val="006348CE"/>
    <w:rsid w:val="00634E21"/>
    <w:rsid w:val="00643CC8"/>
    <w:rsid w:val="00652FA1"/>
    <w:rsid w:val="00661A84"/>
    <w:rsid w:val="00663163"/>
    <w:rsid w:val="0067504C"/>
    <w:rsid w:val="0067777F"/>
    <w:rsid w:val="00677DC7"/>
    <w:rsid w:val="006810E6"/>
    <w:rsid w:val="00686C0E"/>
    <w:rsid w:val="006A4430"/>
    <w:rsid w:val="006B28BC"/>
    <w:rsid w:val="006B575C"/>
    <w:rsid w:val="006E2937"/>
    <w:rsid w:val="006E361A"/>
    <w:rsid w:val="006F1FD0"/>
    <w:rsid w:val="0070000D"/>
    <w:rsid w:val="00702BAC"/>
    <w:rsid w:val="0070373C"/>
    <w:rsid w:val="0070409D"/>
    <w:rsid w:val="0070659A"/>
    <w:rsid w:val="0072017E"/>
    <w:rsid w:val="0074070C"/>
    <w:rsid w:val="0074081C"/>
    <w:rsid w:val="007557B9"/>
    <w:rsid w:val="00764CB4"/>
    <w:rsid w:val="0077220C"/>
    <w:rsid w:val="007724E9"/>
    <w:rsid w:val="00783CBC"/>
    <w:rsid w:val="00794C50"/>
    <w:rsid w:val="007A2D46"/>
    <w:rsid w:val="007A651E"/>
    <w:rsid w:val="007A69B6"/>
    <w:rsid w:val="007C1B5B"/>
    <w:rsid w:val="007D049E"/>
    <w:rsid w:val="007D484F"/>
    <w:rsid w:val="007D554C"/>
    <w:rsid w:val="007D6DF1"/>
    <w:rsid w:val="007E2B2E"/>
    <w:rsid w:val="007F30DD"/>
    <w:rsid w:val="007F4A39"/>
    <w:rsid w:val="0081462C"/>
    <w:rsid w:val="0081525E"/>
    <w:rsid w:val="0081544E"/>
    <w:rsid w:val="0081773E"/>
    <w:rsid w:val="008206F0"/>
    <w:rsid w:val="00826E5F"/>
    <w:rsid w:val="008270CA"/>
    <w:rsid w:val="00831775"/>
    <w:rsid w:val="00832644"/>
    <w:rsid w:val="00847977"/>
    <w:rsid w:val="00851EA2"/>
    <w:rsid w:val="00863C93"/>
    <w:rsid w:val="00864472"/>
    <w:rsid w:val="00872E21"/>
    <w:rsid w:val="0088402C"/>
    <w:rsid w:val="00884214"/>
    <w:rsid w:val="008866E7"/>
    <w:rsid w:val="00892704"/>
    <w:rsid w:val="00894F03"/>
    <w:rsid w:val="008959C7"/>
    <w:rsid w:val="008A52F1"/>
    <w:rsid w:val="008B0657"/>
    <w:rsid w:val="008B3728"/>
    <w:rsid w:val="008C15B5"/>
    <w:rsid w:val="008C46FE"/>
    <w:rsid w:val="008C690A"/>
    <w:rsid w:val="008C707C"/>
    <w:rsid w:val="008D0BF0"/>
    <w:rsid w:val="008D37D3"/>
    <w:rsid w:val="008D4538"/>
    <w:rsid w:val="008F6AD9"/>
    <w:rsid w:val="00904166"/>
    <w:rsid w:val="00904E22"/>
    <w:rsid w:val="00920EDD"/>
    <w:rsid w:val="009225C8"/>
    <w:rsid w:val="009273D7"/>
    <w:rsid w:val="00936A1A"/>
    <w:rsid w:val="00941A1F"/>
    <w:rsid w:val="00941CCC"/>
    <w:rsid w:val="00953195"/>
    <w:rsid w:val="00960B28"/>
    <w:rsid w:val="00971184"/>
    <w:rsid w:val="009711DF"/>
    <w:rsid w:val="00972A32"/>
    <w:rsid w:val="00974E61"/>
    <w:rsid w:val="009763A7"/>
    <w:rsid w:val="00980C6B"/>
    <w:rsid w:val="009828FE"/>
    <w:rsid w:val="009842D7"/>
    <w:rsid w:val="0098479D"/>
    <w:rsid w:val="00991F9A"/>
    <w:rsid w:val="00993B43"/>
    <w:rsid w:val="009966C0"/>
    <w:rsid w:val="009976E7"/>
    <w:rsid w:val="009A1168"/>
    <w:rsid w:val="009A7DD6"/>
    <w:rsid w:val="009B0769"/>
    <w:rsid w:val="009B2B69"/>
    <w:rsid w:val="009B3CE6"/>
    <w:rsid w:val="009B48B5"/>
    <w:rsid w:val="009C14BD"/>
    <w:rsid w:val="009D247F"/>
    <w:rsid w:val="009D2CCA"/>
    <w:rsid w:val="00A01A43"/>
    <w:rsid w:val="00A01F75"/>
    <w:rsid w:val="00A0637C"/>
    <w:rsid w:val="00A21296"/>
    <w:rsid w:val="00A344CA"/>
    <w:rsid w:val="00A4255E"/>
    <w:rsid w:val="00A43597"/>
    <w:rsid w:val="00A46FF9"/>
    <w:rsid w:val="00A51EC4"/>
    <w:rsid w:val="00A536E2"/>
    <w:rsid w:val="00A54558"/>
    <w:rsid w:val="00A56308"/>
    <w:rsid w:val="00A56F97"/>
    <w:rsid w:val="00A61DF5"/>
    <w:rsid w:val="00A65FD5"/>
    <w:rsid w:val="00A70685"/>
    <w:rsid w:val="00A80C85"/>
    <w:rsid w:val="00A8156B"/>
    <w:rsid w:val="00A819BF"/>
    <w:rsid w:val="00A8783B"/>
    <w:rsid w:val="00A9038B"/>
    <w:rsid w:val="00A96C76"/>
    <w:rsid w:val="00AA5603"/>
    <w:rsid w:val="00AB1BC3"/>
    <w:rsid w:val="00AB7B04"/>
    <w:rsid w:val="00AC1068"/>
    <w:rsid w:val="00AC7421"/>
    <w:rsid w:val="00AD1C3B"/>
    <w:rsid w:val="00AD728C"/>
    <w:rsid w:val="00AE5C6D"/>
    <w:rsid w:val="00AF0ED3"/>
    <w:rsid w:val="00B018BE"/>
    <w:rsid w:val="00B032FC"/>
    <w:rsid w:val="00B05366"/>
    <w:rsid w:val="00B05FAD"/>
    <w:rsid w:val="00B1089D"/>
    <w:rsid w:val="00B12EAB"/>
    <w:rsid w:val="00B17F9A"/>
    <w:rsid w:val="00B20D4A"/>
    <w:rsid w:val="00B2483A"/>
    <w:rsid w:val="00B27927"/>
    <w:rsid w:val="00B422EF"/>
    <w:rsid w:val="00B433F7"/>
    <w:rsid w:val="00B5117A"/>
    <w:rsid w:val="00B516A4"/>
    <w:rsid w:val="00B65CA7"/>
    <w:rsid w:val="00B67623"/>
    <w:rsid w:val="00B67B5F"/>
    <w:rsid w:val="00B758B8"/>
    <w:rsid w:val="00B76FC2"/>
    <w:rsid w:val="00B854E3"/>
    <w:rsid w:val="00B9431F"/>
    <w:rsid w:val="00B953FD"/>
    <w:rsid w:val="00B96B29"/>
    <w:rsid w:val="00BC1BB5"/>
    <w:rsid w:val="00BD070E"/>
    <w:rsid w:val="00BD0C49"/>
    <w:rsid w:val="00BD2FBE"/>
    <w:rsid w:val="00BD35A3"/>
    <w:rsid w:val="00BE3199"/>
    <w:rsid w:val="00BE3990"/>
    <w:rsid w:val="00BE4A73"/>
    <w:rsid w:val="00BF10E7"/>
    <w:rsid w:val="00BF2136"/>
    <w:rsid w:val="00BF3807"/>
    <w:rsid w:val="00C02475"/>
    <w:rsid w:val="00C10DF9"/>
    <w:rsid w:val="00C1496E"/>
    <w:rsid w:val="00C149CF"/>
    <w:rsid w:val="00C15CE5"/>
    <w:rsid w:val="00C16334"/>
    <w:rsid w:val="00C16EAC"/>
    <w:rsid w:val="00C17878"/>
    <w:rsid w:val="00C20858"/>
    <w:rsid w:val="00C216B2"/>
    <w:rsid w:val="00C245C1"/>
    <w:rsid w:val="00C24E44"/>
    <w:rsid w:val="00C30663"/>
    <w:rsid w:val="00C35687"/>
    <w:rsid w:val="00C50ECB"/>
    <w:rsid w:val="00C5209E"/>
    <w:rsid w:val="00C559F2"/>
    <w:rsid w:val="00C602F1"/>
    <w:rsid w:val="00C60BD3"/>
    <w:rsid w:val="00C64AC9"/>
    <w:rsid w:val="00C65769"/>
    <w:rsid w:val="00C65D3E"/>
    <w:rsid w:val="00C73365"/>
    <w:rsid w:val="00C751FE"/>
    <w:rsid w:val="00C82D89"/>
    <w:rsid w:val="00C83335"/>
    <w:rsid w:val="00C854E5"/>
    <w:rsid w:val="00C8601F"/>
    <w:rsid w:val="00C931C3"/>
    <w:rsid w:val="00C95DDD"/>
    <w:rsid w:val="00C97199"/>
    <w:rsid w:val="00C97BB0"/>
    <w:rsid w:val="00CA1A51"/>
    <w:rsid w:val="00CB02CD"/>
    <w:rsid w:val="00CB7A6B"/>
    <w:rsid w:val="00CC5950"/>
    <w:rsid w:val="00CD04E3"/>
    <w:rsid w:val="00CD0CA6"/>
    <w:rsid w:val="00CD12F9"/>
    <w:rsid w:val="00CD46AD"/>
    <w:rsid w:val="00CD5035"/>
    <w:rsid w:val="00CD75EC"/>
    <w:rsid w:val="00CE69A1"/>
    <w:rsid w:val="00CF4068"/>
    <w:rsid w:val="00CF4B65"/>
    <w:rsid w:val="00D033DA"/>
    <w:rsid w:val="00D07F51"/>
    <w:rsid w:val="00D112DA"/>
    <w:rsid w:val="00D12383"/>
    <w:rsid w:val="00D15E97"/>
    <w:rsid w:val="00D16967"/>
    <w:rsid w:val="00D2595D"/>
    <w:rsid w:val="00D25D75"/>
    <w:rsid w:val="00D2672B"/>
    <w:rsid w:val="00D3173C"/>
    <w:rsid w:val="00D34618"/>
    <w:rsid w:val="00D64A67"/>
    <w:rsid w:val="00D65473"/>
    <w:rsid w:val="00D67FE5"/>
    <w:rsid w:val="00D70A34"/>
    <w:rsid w:val="00D70B63"/>
    <w:rsid w:val="00D71029"/>
    <w:rsid w:val="00D7380C"/>
    <w:rsid w:val="00D73F14"/>
    <w:rsid w:val="00D91BC3"/>
    <w:rsid w:val="00D928E9"/>
    <w:rsid w:val="00D930B1"/>
    <w:rsid w:val="00D95B51"/>
    <w:rsid w:val="00D95BD3"/>
    <w:rsid w:val="00DA4B1D"/>
    <w:rsid w:val="00DB02E5"/>
    <w:rsid w:val="00DC0E9F"/>
    <w:rsid w:val="00DC2070"/>
    <w:rsid w:val="00DC4524"/>
    <w:rsid w:val="00DC472F"/>
    <w:rsid w:val="00DC500C"/>
    <w:rsid w:val="00DD79E4"/>
    <w:rsid w:val="00DE08AA"/>
    <w:rsid w:val="00DE2268"/>
    <w:rsid w:val="00DE4BE6"/>
    <w:rsid w:val="00DE5261"/>
    <w:rsid w:val="00DF2A18"/>
    <w:rsid w:val="00DF383F"/>
    <w:rsid w:val="00E0599B"/>
    <w:rsid w:val="00E069D1"/>
    <w:rsid w:val="00E11F29"/>
    <w:rsid w:val="00E13106"/>
    <w:rsid w:val="00E25CDF"/>
    <w:rsid w:val="00E36230"/>
    <w:rsid w:val="00E51DAA"/>
    <w:rsid w:val="00E53E6E"/>
    <w:rsid w:val="00E61459"/>
    <w:rsid w:val="00E653F4"/>
    <w:rsid w:val="00E66BE0"/>
    <w:rsid w:val="00E7481F"/>
    <w:rsid w:val="00E76DAC"/>
    <w:rsid w:val="00E837F6"/>
    <w:rsid w:val="00E85EFB"/>
    <w:rsid w:val="00E926C5"/>
    <w:rsid w:val="00E92AE8"/>
    <w:rsid w:val="00E94002"/>
    <w:rsid w:val="00EA4448"/>
    <w:rsid w:val="00EA6895"/>
    <w:rsid w:val="00EB0BD1"/>
    <w:rsid w:val="00EB2DFD"/>
    <w:rsid w:val="00EC7FB3"/>
    <w:rsid w:val="00ED1EE8"/>
    <w:rsid w:val="00EE0D9F"/>
    <w:rsid w:val="00EE3BBA"/>
    <w:rsid w:val="00EE5C05"/>
    <w:rsid w:val="00EF740A"/>
    <w:rsid w:val="00F13F66"/>
    <w:rsid w:val="00F351D2"/>
    <w:rsid w:val="00F5309E"/>
    <w:rsid w:val="00F532B3"/>
    <w:rsid w:val="00F53704"/>
    <w:rsid w:val="00F601DE"/>
    <w:rsid w:val="00F650E4"/>
    <w:rsid w:val="00F65D8F"/>
    <w:rsid w:val="00F6778F"/>
    <w:rsid w:val="00F724A2"/>
    <w:rsid w:val="00F76683"/>
    <w:rsid w:val="00F824D2"/>
    <w:rsid w:val="00F82C6E"/>
    <w:rsid w:val="00F92BDC"/>
    <w:rsid w:val="00FA37C6"/>
    <w:rsid w:val="00FA4243"/>
    <w:rsid w:val="00FA59F9"/>
    <w:rsid w:val="00FA69A4"/>
    <w:rsid w:val="00FA6C6B"/>
    <w:rsid w:val="00FB6CB5"/>
    <w:rsid w:val="00FB730C"/>
    <w:rsid w:val="00FB7313"/>
    <w:rsid w:val="00FB7A4B"/>
    <w:rsid w:val="00FC2CF5"/>
    <w:rsid w:val="00FD2FB4"/>
    <w:rsid w:val="00FD3086"/>
    <w:rsid w:val="00FD3A86"/>
    <w:rsid w:val="00FD42E7"/>
    <w:rsid w:val="00FF0208"/>
    <w:rsid w:val="00FF2D67"/>
    <w:rsid w:val="00FF2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DA24F-49FA-4C6E-BC03-90B95E33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0E7"/>
  </w:style>
  <w:style w:type="paragraph" w:styleId="1">
    <w:name w:val="heading 1"/>
    <w:basedOn w:val="a"/>
    <w:next w:val="a"/>
    <w:link w:val="10"/>
    <w:uiPriority w:val="9"/>
    <w:qFormat/>
    <w:rsid w:val="00892704"/>
    <w:pPr>
      <w:keepNext/>
      <w:spacing w:before="240" w:after="60"/>
      <w:outlineLvl w:val="0"/>
    </w:pPr>
    <w:rPr>
      <w:rFonts w:ascii="Cambria" w:eastAsia="Times New Roman" w:hAnsi="Cambria" w:cs="Times New Roman"/>
      <w:b/>
      <w:bCs/>
      <w:kern w:val="3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Paragraphe de liste1,List Paragraph1,Liste couleur - Accent 11"/>
    <w:basedOn w:val="a"/>
    <w:link w:val="a4"/>
    <w:uiPriority w:val="34"/>
    <w:qFormat/>
    <w:rsid w:val="004252B0"/>
    <w:pPr>
      <w:ind w:left="720"/>
      <w:contextualSpacing/>
    </w:pPr>
  </w:style>
  <w:style w:type="paragraph" w:styleId="a5">
    <w:name w:val="Normal (Web)"/>
    <w:basedOn w:val="a"/>
    <w:uiPriority w:val="99"/>
    <w:unhideWhenUsed/>
    <w:rsid w:val="00DD7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0112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9763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63A7"/>
    <w:rPr>
      <w:rFonts w:ascii="Tahoma" w:hAnsi="Tahoma" w:cs="Tahoma"/>
      <w:sz w:val="16"/>
      <w:szCs w:val="16"/>
    </w:rPr>
  </w:style>
  <w:style w:type="paragraph" w:styleId="a8">
    <w:name w:val="Plain Text"/>
    <w:aliases w:val=" Знак,Текст Знак2,Текст Знак1 Знак,Текст Знак2 Знак Знак,Текст Знак1 Знак Знак Знак,Текст Знак2 Знак Знак Знак Знак,Текст Знак1 Знак Знак Знак Знак Знак,Текст Знак Знак Знак Знак Знак Знак Знак,Текст Знак1 Знак1 Знак Знак,Текст Знак2 Знак1 Знак"/>
    <w:basedOn w:val="a"/>
    <w:link w:val="a9"/>
    <w:rsid w:val="00466C8D"/>
    <w:pPr>
      <w:spacing w:after="0" w:line="240" w:lineRule="auto"/>
    </w:pPr>
    <w:rPr>
      <w:rFonts w:ascii="Courier New" w:eastAsia="SimSun" w:hAnsi="Courier New" w:cs="Times New Roman"/>
      <w:sz w:val="20"/>
      <w:szCs w:val="20"/>
      <w:lang w:eastAsia="ru-RU"/>
    </w:rPr>
  </w:style>
  <w:style w:type="character" w:customStyle="1" w:styleId="a9">
    <w:name w:val="Текст Знак"/>
    <w:aliases w:val=" Знак Знак,Текст Знак2 Знак,Текст Знак1 Знак Знак,Текст Знак2 Знак Знак Знак,Текст Знак1 Знак Знак Знак Знак,Текст Знак2 Знак Знак Знак Знак Знак,Текст Знак1 Знак Знак Знак Знак Знак Знак,Текст Знак Знак Знак Знак Знак Знак Знак Знак"/>
    <w:basedOn w:val="a0"/>
    <w:link w:val="a8"/>
    <w:rsid w:val="00466C8D"/>
    <w:rPr>
      <w:rFonts w:ascii="Courier New" w:eastAsia="SimSun" w:hAnsi="Courier New" w:cs="Times New Roman"/>
      <w:sz w:val="20"/>
      <w:szCs w:val="20"/>
      <w:lang w:eastAsia="ru-RU"/>
    </w:rPr>
  </w:style>
  <w:style w:type="table" w:styleId="aa">
    <w:name w:val="Table Grid"/>
    <w:basedOn w:val="a1"/>
    <w:uiPriority w:val="59"/>
    <w:rsid w:val="00C5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777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777F"/>
  </w:style>
  <w:style w:type="paragraph" w:styleId="ad">
    <w:name w:val="footer"/>
    <w:basedOn w:val="a"/>
    <w:link w:val="ae"/>
    <w:uiPriority w:val="99"/>
    <w:unhideWhenUsed/>
    <w:rsid w:val="006777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777F"/>
  </w:style>
  <w:style w:type="paragraph" w:styleId="af">
    <w:name w:val="Body Text"/>
    <w:basedOn w:val="a"/>
    <w:link w:val="af0"/>
    <w:rsid w:val="00CB7A6B"/>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CB7A6B"/>
    <w:rPr>
      <w:rFonts w:ascii="Times New Roman" w:eastAsia="Times New Roman" w:hAnsi="Times New Roman" w:cs="Times New Roman"/>
      <w:sz w:val="28"/>
      <w:szCs w:val="20"/>
      <w:lang w:eastAsia="ru-RU"/>
    </w:rPr>
  </w:style>
  <w:style w:type="character" w:customStyle="1" w:styleId="a4">
    <w:name w:val="Абзац списка Знак"/>
    <w:aliases w:val="References Знак,Paragraphe de liste1 Знак,List Paragraph1 Знак,Liste couleur - Accent 11 Знак"/>
    <w:basedOn w:val="a0"/>
    <w:link w:val="a3"/>
    <w:uiPriority w:val="34"/>
    <w:locked/>
    <w:rsid w:val="00F601DE"/>
  </w:style>
  <w:style w:type="paragraph" w:styleId="af1">
    <w:name w:val="footnote text"/>
    <w:basedOn w:val="a"/>
    <w:link w:val="af2"/>
    <w:uiPriority w:val="99"/>
    <w:semiHidden/>
    <w:unhideWhenUsed/>
    <w:rsid w:val="00FD3A86"/>
    <w:pPr>
      <w:spacing w:after="0" w:line="240" w:lineRule="auto"/>
    </w:pPr>
    <w:rPr>
      <w:sz w:val="20"/>
      <w:szCs w:val="20"/>
    </w:rPr>
  </w:style>
  <w:style w:type="character" w:customStyle="1" w:styleId="af2">
    <w:name w:val="Текст сноски Знак"/>
    <w:basedOn w:val="a0"/>
    <w:link w:val="af1"/>
    <w:uiPriority w:val="99"/>
    <w:semiHidden/>
    <w:rsid w:val="00FD3A86"/>
    <w:rPr>
      <w:sz w:val="20"/>
      <w:szCs w:val="20"/>
    </w:rPr>
  </w:style>
  <w:style w:type="character" w:styleId="af3">
    <w:name w:val="footnote reference"/>
    <w:basedOn w:val="a0"/>
    <w:uiPriority w:val="99"/>
    <w:semiHidden/>
    <w:unhideWhenUsed/>
    <w:rsid w:val="00FD3A86"/>
    <w:rPr>
      <w:vertAlign w:val="superscript"/>
    </w:rPr>
  </w:style>
  <w:style w:type="character" w:customStyle="1" w:styleId="10">
    <w:name w:val="Заголовок 1 Знак"/>
    <w:basedOn w:val="a0"/>
    <w:link w:val="1"/>
    <w:uiPriority w:val="9"/>
    <w:rsid w:val="00892704"/>
    <w:rPr>
      <w:rFonts w:ascii="Cambria" w:eastAsia="Times New Roman" w:hAnsi="Cambria" w:cs="Times New Roman"/>
      <w:b/>
      <w:bCs/>
      <w:kern w:val="32"/>
      <w:sz w:val="28"/>
      <w:szCs w:val="32"/>
      <w:lang w:val="x-none"/>
    </w:rPr>
  </w:style>
  <w:style w:type="paragraph" w:customStyle="1" w:styleId="af4">
    <w:name w:val="Стиль"/>
    <w:rsid w:val="00C149C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f5">
    <w:name w:val="Hyperlink"/>
    <w:basedOn w:val="a0"/>
    <w:uiPriority w:val="99"/>
    <w:semiHidden/>
    <w:unhideWhenUsed/>
    <w:rsid w:val="00982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90843">
      <w:bodyDiv w:val="1"/>
      <w:marLeft w:val="0"/>
      <w:marRight w:val="0"/>
      <w:marTop w:val="0"/>
      <w:marBottom w:val="0"/>
      <w:divBdr>
        <w:top w:val="none" w:sz="0" w:space="0" w:color="auto"/>
        <w:left w:val="none" w:sz="0" w:space="0" w:color="auto"/>
        <w:bottom w:val="none" w:sz="0" w:space="0" w:color="auto"/>
        <w:right w:val="none" w:sz="0" w:space="0" w:color="auto"/>
      </w:divBdr>
    </w:div>
    <w:div w:id="141241406">
      <w:bodyDiv w:val="1"/>
      <w:marLeft w:val="0"/>
      <w:marRight w:val="0"/>
      <w:marTop w:val="0"/>
      <w:marBottom w:val="0"/>
      <w:divBdr>
        <w:top w:val="none" w:sz="0" w:space="0" w:color="auto"/>
        <w:left w:val="none" w:sz="0" w:space="0" w:color="auto"/>
        <w:bottom w:val="none" w:sz="0" w:space="0" w:color="auto"/>
        <w:right w:val="none" w:sz="0" w:space="0" w:color="auto"/>
      </w:divBdr>
    </w:div>
    <w:div w:id="459538871">
      <w:bodyDiv w:val="1"/>
      <w:marLeft w:val="0"/>
      <w:marRight w:val="0"/>
      <w:marTop w:val="0"/>
      <w:marBottom w:val="0"/>
      <w:divBdr>
        <w:top w:val="none" w:sz="0" w:space="0" w:color="auto"/>
        <w:left w:val="none" w:sz="0" w:space="0" w:color="auto"/>
        <w:bottom w:val="none" w:sz="0" w:space="0" w:color="auto"/>
        <w:right w:val="none" w:sz="0" w:space="0" w:color="auto"/>
      </w:divBdr>
    </w:div>
    <w:div w:id="510533801">
      <w:bodyDiv w:val="1"/>
      <w:marLeft w:val="0"/>
      <w:marRight w:val="0"/>
      <w:marTop w:val="0"/>
      <w:marBottom w:val="0"/>
      <w:divBdr>
        <w:top w:val="none" w:sz="0" w:space="0" w:color="auto"/>
        <w:left w:val="none" w:sz="0" w:space="0" w:color="auto"/>
        <w:bottom w:val="none" w:sz="0" w:space="0" w:color="auto"/>
        <w:right w:val="none" w:sz="0" w:space="0" w:color="auto"/>
      </w:divBdr>
    </w:div>
    <w:div w:id="586381309">
      <w:bodyDiv w:val="1"/>
      <w:marLeft w:val="0"/>
      <w:marRight w:val="0"/>
      <w:marTop w:val="0"/>
      <w:marBottom w:val="0"/>
      <w:divBdr>
        <w:top w:val="none" w:sz="0" w:space="0" w:color="auto"/>
        <w:left w:val="none" w:sz="0" w:space="0" w:color="auto"/>
        <w:bottom w:val="none" w:sz="0" w:space="0" w:color="auto"/>
        <w:right w:val="none" w:sz="0" w:space="0" w:color="auto"/>
      </w:divBdr>
    </w:div>
    <w:div w:id="629674233">
      <w:bodyDiv w:val="1"/>
      <w:marLeft w:val="0"/>
      <w:marRight w:val="0"/>
      <w:marTop w:val="0"/>
      <w:marBottom w:val="0"/>
      <w:divBdr>
        <w:top w:val="none" w:sz="0" w:space="0" w:color="auto"/>
        <w:left w:val="none" w:sz="0" w:space="0" w:color="auto"/>
        <w:bottom w:val="none" w:sz="0" w:space="0" w:color="auto"/>
        <w:right w:val="none" w:sz="0" w:space="0" w:color="auto"/>
      </w:divBdr>
    </w:div>
    <w:div w:id="785806070">
      <w:bodyDiv w:val="1"/>
      <w:marLeft w:val="0"/>
      <w:marRight w:val="0"/>
      <w:marTop w:val="0"/>
      <w:marBottom w:val="0"/>
      <w:divBdr>
        <w:top w:val="none" w:sz="0" w:space="0" w:color="auto"/>
        <w:left w:val="none" w:sz="0" w:space="0" w:color="auto"/>
        <w:bottom w:val="none" w:sz="0" w:space="0" w:color="auto"/>
        <w:right w:val="none" w:sz="0" w:space="0" w:color="auto"/>
      </w:divBdr>
    </w:div>
    <w:div w:id="791289116">
      <w:bodyDiv w:val="1"/>
      <w:marLeft w:val="0"/>
      <w:marRight w:val="0"/>
      <w:marTop w:val="0"/>
      <w:marBottom w:val="0"/>
      <w:divBdr>
        <w:top w:val="none" w:sz="0" w:space="0" w:color="auto"/>
        <w:left w:val="none" w:sz="0" w:space="0" w:color="auto"/>
        <w:bottom w:val="none" w:sz="0" w:space="0" w:color="auto"/>
        <w:right w:val="none" w:sz="0" w:space="0" w:color="auto"/>
      </w:divBdr>
    </w:div>
    <w:div w:id="974605808">
      <w:bodyDiv w:val="1"/>
      <w:marLeft w:val="0"/>
      <w:marRight w:val="0"/>
      <w:marTop w:val="0"/>
      <w:marBottom w:val="0"/>
      <w:divBdr>
        <w:top w:val="none" w:sz="0" w:space="0" w:color="auto"/>
        <w:left w:val="none" w:sz="0" w:space="0" w:color="auto"/>
        <w:bottom w:val="none" w:sz="0" w:space="0" w:color="auto"/>
        <w:right w:val="none" w:sz="0" w:space="0" w:color="auto"/>
      </w:divBdr>
    </w:div>
    <w:div w:id="1024861253">
      <w:bodyDiv w:val="1"/>
      <w:marLeft w:val="0"/>
      <w:marRight w:val="0"/>
      <w:marTop w:val="0"/>
      <w:marBottom w:val="0"/>
      <w:divBdr>
        <w:top w:val="none" w:sz="0" w:space="0" w:color="auto"/>
        <w:left w:val="none" w:sz="0" w:space="0" w:color="auto"/>
        <w:bottom w:val="none" w:sz="0" w:space="0" w:color="auto"/>
        <w:right w:val="none" w:sz="0" w:space="0" w:color="auto"/>
      </w:divBdr>
    </w:div>
    <w:div w:id="1142620316">
      <w:bodyDiv w:val="1"/>
      <w:marLeft w:val="0"/>
      <w:marRight w:val="0"/>
      <w:marTop w:val="0"/>
      <w:marBottom w:val="0"/>
      <w:divBdr>
        <w:top w:val="none" w:sz="0" w:space="0" w:color="auto"/>
        <w:left w:val="none" w:sz="0" w:space="0" w:color="auto"/>
        <w:bottom w:val="none" w:sz="0" w:space="0" w:color="auto"/>
        <w:right w:val="none" w:sz="0" w:space="0" w:color="auto"/>
      </w:divBdr>
    </w:div>
    <w:div w:id="1173908717">
      <w:bodyDiv w:val="1"/>
      <w:marLeft w:val="0"/>
      <w:marRight w:val="0"/>
      <w:marTop w:val="0"/>
      <w:marBottom w:val="0"/>
      <w:divBdr>
        <w:top w:val="none" w:sz="0" w:space="0" w:color="auto"/>
        <w:left w:val="none" w:sz="0" w:space="0" w:color="auto"/>
        <w:bottom w:val="none" w:sz="0" w:space="0" w:color="auto"/>
        <w:right w:val="none" w:sz="0" w:space="0" w:color="auto"/>
      </w:divBdr>
    </w:div>
    <w:div w:id="1234050876">
      <w:bodyDiv w:val="1"/>
      <w:marLeft w:val="0"/>
      <w:marRight w:val="0"/>
      <w:marTop w:val="0"/>
      <w:marBottom w:val="0"/>
      <w:divBdr>
        <w:top w:val="none" w:sz="0" w:space="0" w:color="auto"/>
        <w:left w:val="none" w:sz="0" w:space="0" w:color="auto"/>
        <w:bottom w:val="none" w:sz="0" w:space="0" w:color="auto"/>
        <w:right w:val="none" w:sz="0" w:space="0" w:color="auto"/>
      </w:divBdr>
    </w:div>
    <w:div w:id="1344164527">
      <w:bodyDiv w:val="1"/>
      <w:marLeft w:val="0"/>
      <w:marRight w:val="0"/>
      <w:marTop w:val="0"/>
      <w:marBottom w:val="0"/>
      <w:divBdr>
        <w:top w:val="none" w:sz="0" w:space="0" w:color="auto"/>
        <w:left w:val="none" w:sz="0" w:space="0" w:color="auto"/>
        <w:bottom w:val="none" w:sz="0" w:space="0" w:color="auto"/>
        <w:right w:val="none" w:sz="0" w:space="0" w:color="auto"/>
      </w:divBdr>
    </w:div>
    <w:div w:id="1362239637">
      <w:bodyDiv w:val="1"/>
      <w:marLeft w:val="0"/>
      <w:marRight w:val="0"/>
      <w:marTop w:val="0"/>
      <w:marBottom w:val="0"/>
      <w:divBdr>
        <w:top w:val="none" w:sz="0" w:space="0" w:color="auto"/>
        <w:left w:val="none" w:sz="0" w:space="0" w:color="auto"/>
        <w:bottom w:val="none" w:sz="0" w:space="0" w:color="auto"/>
        <w:right w:val="none" w:sz="0" w:space="0" w:color="auto"/>
      </w:divBdr>
    </w:div>
    <w:div w:id="1374305627">
      <w:bodyDiv w:val="1"/>
      <w:marLeft w:val="0"/>
      <w:marRight w:val="0"/>
      <w:marTop w:val="0"/>
      <w:marBottom w:val="0"/>
      <w:divBdr>
        <w:top w:val="none" w:sz="0" w:space="0" w:color="auto"/>
        <w:left w:val="none" w:sz="0" w:space="0" w:color="auto"/>
        <w:bottom w:val="none" w:sz="0" w:space="0" w:color="auto"/>
        <w:right w:val="none" w:sz="0" w:space="0" w:color="auto"/>
      </w:divBdr>
    </w:div>
    <w:div w:id="1383142175">
      <w:bodyDiv w:val="1"/>
      <w:marLeft w:val="0"/>
      <w:marRight w:val="0"/>
      <w:marTop w:val="0"/>
      <w:marBottom w:val="0"/>
      <w:divBdr>
        <w:top w:val="none" w:sz="0" w:space="0" w:color="auto"/>
        <w:left w:val="none" w:sz="0" w:space="0" w:color="auto"/>
        <w:bottom w:val="none" w:sz="0" w:space="0" w:color="auto"/>
        <w:right w:val="none" w:sz="0" w:space="0" w:color="auto"/>
      </w:divBdr>
    </w:div>
    <w:div w:id="20365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F:\&#1084;&#1086;&#1080;%20&#1076;&#1086;&#1082;&#1091;&#1084;&#1077;&#1085;&#1090;&#1099;\&#1062;&#1059;&#1056;\&#1088;&#1072;&#1089;&#1095;&#1077;&#1090;%20&#1062;&#1059;&#105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84;&#1086;&#1080;%20&#1076;&#1086;&#1082;&#1091;&#1084;&#1077;&#1085;&#1090;&#1099;\&#1062;&#1059;&#1056;\&#1088;&#1072;&#1089;&#1095;&#1077;&#1090;%20&#1062;&#1059;&#105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84;&#1086;&#1080;%20&#1076;&#1086;&#1082;&#1091;&#1084;&#1077;&#1085;&#1090;&#1099;\&#1062;&#1059;&#1056;\&#1088;&#1072;&#1089;&#1095;&#1077;&#1090;%20&#1062;&#1059;&#1056;.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F:\&#1084;&#1086;&#1080;%20&#1076;&#1086;&#1082;&#1091;&#1084;&#1077;&#1085;&#1090;&#1099;\&#1069;&#1055;&#1048;&#1044;&#1057;&#1048;&#1058;&#1059;&#1040;&#1062;&#1048;&#1071;,%20&#1057;&#1058;&#1040;.&#1058;&#1040;&#1041;&#1051;&#1048;&#1062;&#1067;\&#1089;&#1090;&#1072;&#1090;-&#1090;&#1072;&#1073;&#1083;&#1080;&#1094;&#1099;\2021\&#1052;&#1080;&#1085;&#1089;&#1082;&#1072;&#1103;%20&#1086;&#1073;&#1083;%20&#1089;&#1074;&#1086;&#1076;&#1085;&#1072;&#1103;%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28423652925738"/>
          <c:y val="9.7638888888888914E-2"/>
          <c:w val="0.83331638519007112"/>
          <c:h val="0.79496172353455818"/>
        </c:manualLayout>
      </c:layout>
      <c:barChart>
        <c:barDir val="col"/>
        <c:grouping val="clustered"/>
        <c:varyColors val="0"/>
        <c:ser>
          <c:idx val="0"/>
          <c:order val="0"/>
          <c:tx>
            <c:strRef>
              <c:f>Лист2!$A$3</c:f>
              <c:strCache>
                <c:ptCount val="1"/>
                <c:pt idx="0">
                  <c:v>2011</c:v>
                </c:pt>
              </c:strCache>
            </c:strRef>
          </c:tx>
          <c:spPr>
            <a:solidFill>
              <a:schemeClr val="accent1"/>
            </a:solidFill>
            <a:ln>
              <a:noFill/>
            </a:ln>
            <a:effectLst/>
          </c:spPr>
          <c:invertIfNegative val="0"/>
          <c:dLbls>
            <c:dLbl>
              <c:idx val="9"/>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Лист2!$B$3:$I$3</c:f>
              <c:numCache>
                <c:formatCode>0.00</c:formatCode>
                <c:ptCount val="8"/>
                <c:pt idx="0">
                  <c:v>4.6747321378485009E-3</c:v>
                </c:pt>
                <c:pt idx="1">
                  <c:v>0.15518741651748352</c:v>
                </c:pt>
                <c:pt idx="2">
                  <c:v>0.48096488956306188</c:v>
                </c:pt>
                <c:pt idx="3">
                  <c:v>0.4743637338613208</c:v>
                </c:pt>
                <c:pt idx="4">
                  <c:v>0.20921335777476688</c:v>
                </c:pt>
                <c:pt idx="5">
                  <c:v>0.12140026534629426</c:v>
                </c:pt>
                <c:pt idx="6">
                  <c:v>1.6019928791416522E-2</c:v>
                </c:pt>
                <c:pt idx="7">
                  <c:v>0.15302565730187428</c:v>
                </c:pt>
              </c:numCache>
            </c:numRef>
          </c:val>
          <c:extLst>
            <c:ext xmlns:c16="http://schemas.microsoft.com/office/drawing/2014/chart" uri="{C3380CC4-5D6E-409C-BE32-E72D297353CC}">
              <c16:uniqueId val="{00000001-40C6-4394-B315-F35E42EA8C0E}"/>
            </c:ext>
          </c:extLst>
        </c:ser>
        <c:ser>
          <c:idx val="1"/>
          <c:order val="1"/>
          <c:tx>
            <c:strRef>
              <c:f>Лист2!$A$4</c:f>
              <c:strCache>
                <c:ptCount val="1"/>
                <c:pt idx="0">
                  <c:v>2012</c:v>
                </c:pt>
              </c:strCache>
            </c:strRef>
          </c:tx>
          <c:spPr>
            <a:solidFill>
              <a:schemeClr val="accent2"/>
            </a:solidFill>
            <a:ln>
              <a:noFill/>
            </a:ln>
            <a:effectLst/>
          </c:spPr>
          <c:invertIfNegative val="0"/>
          <c:dLbls>
            <c:dLbl>
              <c:idx val="9"/>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Лист2!$B$4:$I$4</c:f>
              <c:numCache>
                <c:formatCode>0.00</c:formatCode>
                <c:ptCount val="8"/>
                <c:pt idx="0">
                  <c:v>4.5604418156030956E-3</c:v>
                </c:pt>
                <c:pt idx="1">
                  <c:v>0.17961772393375203</c:v>
                </c:pt>
                <c:pt idx="2">
                  <c:v>0.39375011186082726</c:v>
                </c:pt>
                <c:pt idx="3">
                  <c:v>0.50534740055485083</c:v>
                </c:pt>
                <c:pt idx="4">
                  <c:v>0.21246243967584302</c:v>
                </c:pt>
                <c:pt idx="5">
                  <c:v>0.12930516943595238</c:v>
                </c:pt>
                <c:pt idx="6">
                  <c:v>5.6956444032437679E-2</c:v>
                </c:pt>
                <c:pt idx="7">
                  <c:v>0.15898183186994003</c:v>
                </c:pt>
              </c:numCache>
            </c:numRef>
          </c:val>
          <c:extLst>
            <c:ext xmlns:c16="http://schemas.microsoft.com/office/drawing/2014/chart" uri="{C3380CC4-5D6E-409C-BE32-E72D297353CC}">
              <c16:uniqueId val="{00000003-40C6-4394-B315-F35E42EA8C0E}"/>
            </c:ext>
          </c:extLst>
        </c:ser>
        <c:ser>
          <c:idx val="2"/>
          <c:order val="2"/>
          <c:tx>
            <c:strRef>
              <c:f>Лист2!$A$5</c:f>
              <c:strCache>
                <c:ptCount val="1"/>
                <c:pt idx="0">
                  <c:v>2013</c:v>
                </c:pt>
              </c:strCache>
            </c:strRef>
          </c:tx>
          <c:spPr>
            <a:solidFill>
              <a:schemeClr val="accent3"/>
            </a:solidFill>
            <a:ln>
              <a:noFill/>
            </a:ln>
            <a:effectLst/>
          </c:spPr>
          <c:invertIfNegative val="0"/>
          <c:dLbls>
            <c:dLbl>
              <c:idx val="9"/>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Лист2!$B$5:$I$5</c:f>
              <c:numCache>
                <c:formatCode>0.00</c:formatCode>
                <c:ptCount val="8"/>
                <c:pt idx="0">
                  <c:v>1.8023457529975265E-2</c:v>
                </c:pt>
                <c:pt idx="1">
                  <c:v>0.19883776121509114</c:v>
                </c:pt>
                <c:pt idx="2">
                  <c:v>0.39071171691160145</c:v>
                </c:pt>
                <c:pt idx="3">
                  <c:v>0.49402029600049402</c:v>
                </c:pt>
                <c:pt idx="4">
                  <c:v>0.11158902775523455</c:v>
                </c:pt>
                <c:pt idx="5">
                  <c:v>6.5945039519920118E-2</c:v>
                </c:pt>
                <c:pt idx="6">
                  <c:v>8.1450782167069927E-2</c:v>
                </c:pt>
                <c:pt idx="7">
                  <c:v>0.14980087184107413</c:v>
                </c:pt>
              </c:numCache>
            </c:numRef>
          </c:val>
          <c:extLst>
            <c:ext xmlns:c16="http://schemas.microsoft.com/office/drawing/2014/chart" uri="{C3380CC4-5D6E-409C-BE32-E72D297353CC}">
              <c16:uniqueId val="{00000005-40C6-4394-B315-F35E42EA8C0E}"/>
            </c:ext>
          </c:extLst>
        </c:ser>
        <c:ser>
          <c:idx val="3"/>
          <c:order val="3"/>
          <c:tx>
            <c:strRef>
              <c:f>Лист2!$A$6</c:f>
              <c:strCache>
                <c:ptCount val="1"/>
                <c:pt idx="0">
                  <c:v>2014</c:v>
                </c:pt>
              </c:strCache>
            </c:strRef>
          </c:tx>
          <c:spPr>
            <a:solidFill>
              <a:schemeClr val="accent4"/>
            </a:solidFill>
            <a:ln>
              <a:noFill/>
            </a:ln>
            <a:effectLst/>
          </c:spPr>
          <c:invertIfNegative val="0"/>
          <c:dLbls>
            <c:dLbl>
              <c:idx val="9"/>
              <c:layout>
                <c:manualLayout>
                  <c:x val="1.9550342130987292E-3"/>
                  <c:y val="-6.9444444444444448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Лист2!$B$6:$I$6</c:f>
              <c:numCache>
                <c:formatCode>0.00</c:formatCode>
                <c:ptCount val="8"/>
                <c:pt idx="0">
                  <c:v>8.7842200271432396E-3</c:v>
                </c:pt>
                <c:pt idx="1">
                  <c:v>0.13734848744978195</c:v>
                </c:pt>
                <c:pt idx="2">
                  <c:v>0.52449572847122827</c:v>
                </c:pt>
                <c:pt idx="3">
                  <c:v>0.52038073681870545</c:v>
                </c:pt>
                <c:pt idx="4">
                  <c:v>0.32700109340990613</c:v>
                </c:pt>
                <c:pt idx="5">
                  <c:v>0.16500849308420285</c:v>
                </c:pt>
                <c:pt idx="6">
                  <c:v>3.4742327735958305E-2</c:v>
                </c:pt>
                <c:pt idx="7">
                  <c:v>0.17894048696051404</c:v>
                </c:pt>
              </c:numCache>
            </c:numRef>
          </c:val>
          <c:extLst>
            <c:ext xmlns:c16="http://schemas.microsoft.com/office/drawing/2014/chart" uri="{C3380CC4-5D6E-409C-BE32-E72D297353CC}">
              <c16:uniqueId val="{00000007-40C6-4394-B315-F35E42EA8C0E}"/>
            </c:ext>
          </c:extLst>
        </c:ser>
        <c:ser>
          <c:idx val="4"/>
          <c:order val="4"/>
          <c:tx>
            <c:strRef>
              <c:f>Лист2!$A$7</c:f>
              <c:strCache>
                <c:ptCount val="1"/>
                <c:pt idx="0">
                  <c:v>2015</c:v>
                </c:pt>
              </c:strCache>
            </c:strRef>
          </c:tx>
          <c:spPr>
            <a:solidFill>
              <a:schemeClr val="accent5"/>
            </a:solidFill>
            <a:ln>
              <a:noFill/>
            </a:ln>
            <a:effectLst/>
          </c:spPr>
          <c:invertIfNegative val="0"/>
          <c:dLbls>
            <c:dLbl>
              <c:idx val="9"/>
              <c:layout>
                <c:manualLayout>
                  <c:x val="3.9100684261974585E-3"/>
                  <c:y val="9.2592592592591737E-3"/>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Лист2!$B$7:$I$7</c:f>
              <c:numCache>
                <c:formatCode>0.00</c:formatCode>
                <c:ptCount val="8"/>
                <c:pt idx="0">
                  <c:v>2.1361405067779737E-2</c:v>
                </c:pt>
                <c:pt idx="1">
                  <c:v>0.2128909117603876</c:v>
                </c:pt>
                <c:pt idx="2">
                  <c:v>0.68609717630915357</c:v>
                </c:pt>
                <c:pt idx="3">
                  <c:v>0.88115322165458787</c:v>
                </c:pt>
                <c:pt idx="4">
                  <c:v>0.31677259814841308</c:v>
                </c:pt>
                <c:pt idx="5">
                  <c:v>0.24845461231142293</c:v>
                </c:pt>
                <c:pt idx="6">
                  <c:v>4.1913783347653874E-2</c:v>
                </c:pt>
                <c:pt idx="7">
                  <c:v>0.26067284847236477</c:v>
                </c:pt>
              </c:numCache>
            </c:numRef>
          </c:val>
          <c:extLst>
            <c:ext xmlns:c16="http://schemas.microsoft.com/office/drawing/2014/chart" uri="{C3380CC4-5D6E-409C-BE32-E72D297353CC}">
              <c16:uniqueId val="{00000009-40C6-4394-B315-F35E42EA8C0E}"/>
            </c:ext>
          </c:extLst>
        </c:ser>
        <c:ser>
          <c:idx val="5"/>
          <c:order val="5"/>
          <c:tx>
            <c:strRef>
              <c:f>Лист2!$A$8</c:f>
              <c:strCache>
                <c:ptCount val="1"/>
                <c:pt idx="0">
                  <c:v>2016</c:v>
                </c:pt>
              </c:strCache>
            </c:strRef>
          </c:tx>
          <c:spPr>
            <a:solidFill>
              <a:schemeClr val="accent6"/>
            </a:solidFill>
            <a:ln>
              <a:noFill/>
            </a:ln>
            <a:effectLst/>
          </c:spPr>
          <c:invertIfNegative val="0"/>
          <c:dLbls>
            <c:dLbl>
              <c:idx val="9"/>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A-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Лист2!$B$8:$I$8</c:f>
              <c:numCache>
                <c:formatCode>0.00</c:formatCode>
                <c:ptCount val="8"/>
                <c:pt idx="0">
                  <c:v>4.1474157452491356E-3</c:v>
                </c:pt>
                <c:pt idx="1">
                  <c:v>0.18678351012911409</c:v>
                </c:pt>
                <c:pt idx="2">
                  <c:v>0.56608597202439648</c:v>
                </c:pt>
                <c:pt idx="3">
                  <c:v>1.1142601070658624</c:v>
                </c:pt>
                <c:pt idx="4">
                  <c:v>0.66294060052219317</c:v>
                </c:pt>
                <c:pt idx="5">
                  <c:v>0.28051896007614086</c:v>
                </c:pt>
                <c:pt idx="6">
                  <c:v>7.4920958388899714E-2</c:v>
                </c:pt>
                <c:pt idx="7">
                  <c:v>0.31750444329829258</c:v>
                </c:pt>
              </c:numCache>
            </c:numRef>
          </c:val>
          <c:extLst>
            <c:ext xmlns:c16="http://schemas.microsoft.com/office/drawing/2014/chart" uri="{C3380CC4-5D6E-409C-BE32-E72D297353CC}">
              <c16:uniqueId val="{0000000B-40C6-4394-B315-F35E42EA8C0E}"/>
            </c:ext>
          </c:extLst>
        </c:ser>
        <c:ser>
          <c:idx val="6"/>
          <c:order val="6"/>
          <c:tx>
            <c:strRef>
              <c:f>Лист2!$A$9</c:f>
              <c:strCache>
                <c:ptCount val="1"/>
                <c:pt idx="0">
                  <c:v>2017</c:v>
                </c:pt>
              </c:strCache>
            </c:strRef>
          </c:tx>
          <c:spPr>
            <a:solidFill>
              <a:schemeClr val="accent1">
                <a:lumMod val="60000"/>
              </a:schemeClr>
            </a:solidFill>
            <a:ln>
              <a:noFill/>
            </a:ln>
            <a:effectLst/>
          </c:spPr>
          <c:invertIfNegative val="0"/>
          <c:dLbls>
            <c:dLbl>
              <c:idx val="9"/>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Лист2!$B$9:$I$9</c:f>
              <c:numCache>
                <c:formatCode>0.00</c:formatCode>
                <c:ptCount val="8"/>
                <c:pt idx="0">
                  <c:v>1.2143339985185126E-2</c:v>
                </c:pt>
                <c:pt idx="1">
                  <c:v>0.24806350425708984</c:v>
                </c:pt>
                <c:pt idx="2">
                  <c:v>0.53387173488900319</c:v>
                </c:pt>
                <c:pt idx="3">
                  <c:v>0.99607735252126151</c:v>
                </c:pt>
                <c:pt idx="4">
                  <c:v>0.70592568341790807</c:v>
                </c:pt>
                <c:pt idx="5">
                  <c:v>0.50415423086230549</c:v>
                </c:pt>
                <c:pt idx="6">
                  <c:v>0.11106853483942267</c:v>
                </c:pt>
                <c:pt idx="7">
                  <c:v>0.3359119376637395</c:v>
                </c:pt>
              </c:numCache>
            </c:numRef>
          </c:val>
          <c:extLst>
            <c:ext xmlns:c16="http://schemas.microsoft.com/office/drawing/2014/chart" uri="{C3380CC4-5D6E-409C-BE32-E72D297353CC}">
              <c16:uniqueId val="{0000000D-40C6-4394-B315-F35E42EA8C0E}"/>
            </c:ext>
          </c:extLst>
        </c:ser>
        <c:ser>
          <c:idx val="7"/>
          <c:order val="7"/>
          <c:tx>
            <c:strRef>
              <c:f>Лист2!$A$10</c:f>
              <c:strCache>
                <c:ptCount val="1"/>
                <c:pt idx="0">
                  <c:v>2018</c:v>
                </c:pt>
              </c:strCache>
            </c:strRef>
          </c:tx>
          <c:spPr>
            <a:solidFill>
              <a:schemeClr val="accent2">
                <a:lumMod val="60000"/>
              </a:schemeClr>
            </a:solidFill>
            <a:ln>
              <a:noFill/>
            </a:ln>
            <a:effectLst/>
          </c:spPr>
          <c:invertIfNegative val="0"/>
          <c:dLbls>
            <c:dLbl>
              <c:idx val="9"/>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E-40C6-4394-B315-F35E42EA8C0E}"/>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Лист2!$B$10:$I$10</c:f>
              <c:numCache>
                <c:formatCode>0.00</c:formatCode>
                <c:ptCount val="8"/>
                <c:pt idx="0">
                  <c:v>0</c:v>
                </c:pt>
                <c:pt idx="1">
                  <c:v>0.18625593184652511</c:v>
                </c:pt>
                <c:pt idx="2">
                  <c:v>0.50840950829537557</c:v>
                </c:pt>
                <c:pt idx="3">
                  <c:v>0.8153300689070383</c:v>
                </c:pt>
                <c:pt idx="4">
                  <c:v>0.65692906192582856</c:v>
                </c:pt>
                <c:pt idx="5">
                  <c:v>0.44456568963252607</c:v>
                </c:pt>
                <c:pt idx="6">
                  <c:v>8.814277660764161E-2</c:v>
                </c:pt>
                <c:pt idx="7">
                  <c:v>0.28250468796551059</c:v>
                </c:pt>
              </c:numCache>
            </c:numRef>
          </c:val>
          <c:extLst>
            <c:ext xmlns:c16="http://schemas.microsoft.com/office/drawing/2014/chart" uri="{C3380CC4-5D6E-409C-BE32-E72D297353CC}">
              <c16:uniqueId val="{0000000F-40C6-4394-B315-F35E42EA8C0E}"/>
            </c:ext>
          </c:extLst>
        </c:ser>
        <c:ser>
          <c:idx val="8"/>
          <c:order val="8"/>
          <c:tx>
            <c:strRef>
              <c:f>Лист2!$A$11</c:f>
              <c:strCache>
                <c:ptCount val="1"/>
                <c:pt idx="0">
                  <c:v>2019</c:v>
                </c:pt>
              </c:strCache>
            </c:strRef>
          </c:tx>
          <c:spPr>
            <a:solidFill>
              <a:schemeClr val="accent3">
                <a:lumMod val="60000"/>
              </a:schemeClr>
            </a:solidFill>
            <a:ln>
              <a:noFill/>
            </a:ln>
            <a:effectLst/>
          </c:spPr>
          <c:invertIfNegative val="0"/>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Лист2!$B$11:$I$11</c:f>
              <c:numCache>
                <c:formatCode>0.00</c:formatCode>
                <c:ptCount val="8"/>
                <c:pt idx="0">
                  <c:v>0</c:v>
                </c:pt>
                <c:pt idx="1">
                  <c:v>0.18024513338139869</c:v>
                </c:pt>
                <c:pt idx="2">
                  <c:v>0.31334631482351888</c:v>
                </c:pt>
                <c:pt idx="3">
                  <c:v>0.67324030098879306</c:v>
                </c:pt>
                <c:pt idx="4">
                  <c:v>0.65413587628655234</c:v>
                </c:pt>
                <c:pt idx="5">
                  <c:v>0.43635330410780976</c:v>
                </c:pt>
                <c:pt idx="6">
                  <c:v>9.2979839782974111E-2</c:v>
                </c:pt>
                <c:pt idx="7">
                  <c:v>0.24850720670899457</c:v>
                </c:pt>
              </c:numCache>
            </c:numRef>
          </c:val>
          <c:extLst>
            <c:ext xmlns:c16="http://schemas.microsoft.com/office/drawing/2014/chart" uri="{C3380CC4-5D6E-409C-BE32-E72D297353CC}">
              <c16:uniqueId val="{00000010-40C6-4394-B315-F35E42EA8C0E}"/>
            </c:ext>
          </c:extLst>
        </c:ser>
        <c:ser>
          <c:idx val="9"/>
          <c:order val="9"/>
          <c:tx>
            <c:strRef>
              <c:f>Лист2!$A$12</c:f>
              <c:strCache>
                <c:ptCount val="1"/>
                <c:pt idx="0">
                  <c:v>2020</c:v>
                </c:pt>
              </c:strCache>
            </c:strRef>
          </c:tx>
          <c:spPr>
            <a:solidFill>
              <a:schemeClr val="accent4">
                <a:lumMod val="60000"/>
              </a:schemeClr>
            </a:solidFill>
            <a:ln>
              <a:noFill/>
            </a:ln>
            <a:effectLst/>
          </c:spPr>
          <c:invertIfNegative val="0"/>
          <c:dLbls>
            <c:dLbl>
              <c:idx val="2"/>
              <c:layout>
                <c:manualLayout>
                  <c:x val="7.627765064836002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40C6-4394-B315-F35E42EA8C0E}"/>
                </c:ext>
              </c:extLst>
            </c:dLbl>
            <c:dLbl>
              <c:idx val="3"/>
              <c:layout>
                <c:manualLayout>
                  <c:x val="4.576659038901601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40C6-4394-B315-F35E42EA8C0E}"/>
                </c:ext>
              </c:extLst>
            </c:dLbl>
            <c:spPr>
              <a:noFill/>
              <a:ln>
                <a:noFill/>
              </a:ln>
              <a:effectLst/>
            </c:spPr>
            <c:txPr>
              <a:bodyPr rot="-5400000" spcFirstLastPara="1" vertOverflow="ellipsis"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Лист2!$B$1:$I$1</c:f>
              <c:strCache>
                <c:ptCount val="8"/>
                <c:pt idx="0">
                  <c:v>0-14</c:v>
                </c:pt>
                <c:pt idx="1">
                  <c:v>15-24</c:v>
                </c:pt>
                <c:pt idx="2">
                  <c:v>25-29</c:v>
                </c:pt>
                <c:pt idx="3">
                  <c:v>30-39</c:v>
                </c:pt>
                <c:pt idx="4">
                  <c:v>40-44</c:v>
                </c:pt>
                <c:pt idx="5">
                  <c:v>45-49</c:v>
                </c:pt>
                <c:pt idx="6">
                  <c:v>50 и ст</c:v>
                </c:pt>
                <c:pt idx="7">
                  <c:v>все население</c:v>
                </c:pt>
              </c:strCache>
            </c:strRef>
          </c:cat>
          <c:val>
            <c:numRef>
              <c:f>Лист2!$B$12:$I$12</c:f>
              <c:numCache>
                <c:formatCode>General</c:formatCode>
                <c:ptCount val="8"/>
                <c:pt idx="0" formatCode="0.00">
                  <c:v>0</c:v>
                </c:pt>
                <c:pt idx="1">
                  <c:v>0.06</c:v>
                </c:pt>
                <c:pt idx="2">
                  <c:v>0.26</c:v>
                </c:pt>
                <c:pt idx="3">
                  <c:v>0.41</c:v>
                </c:pt>
                <c:pt idx="4">
                  <c:v>0.44</c:v>
                </c:pt>
                <c:pt idx="5">
                  <c:v>0.25</c:v>
                </c:pt>
                <c:pt idx="6">
                  <c:v>0.05</c:v>
                </c:pt>
                <c:pt idx="7">
                  <c:v>0.15</c:v>
                </c:pt>
              </c:numCache>
            </c:numRef>
          </c:val>
          <c:extLst>
            <c:ext xmlns:c16="http://schemas.microsoft.com/office/drawing/2014/chart" uri="{C3380CC4-5D6E-409C-BE32-E72D297353CC}">
              <c16:uniqueId val="{00000013-40C6-4394-B315-F35E42EA8C0E}"/>
            </c:ext>
          </c:extLst>
        </c:ser>
        <c:dLbls>
          <c:showLegendKey val="0"/>
          <c:showVal val="0"/>
          <c:showCatName val="0"/>
          <c:showSerName val="0"/>
          <c:showPercent val="0"/>
          <c:showBubbleSize val="0"/>
        </c:dLbls>
        <c:gapWidth val="219"/>
        <c:axId val="198209984"/>
        <c:axId val="198208416"/>
      </c:barChart>
      <c:catAx>
        <c:axId val="19820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8208416"/>
        <c:crosses val="autoZero"/>
        <c:auto val="1"/>
        <c:lblAlgn val="ctr"/>
        <c:lblOffset val="100"/>
        <c:noMultiLvlLbl val="0"/>
      </c:catAx>
      <c:valAx>
        <c:axId val="198208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8209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3285214348207"/>
          <c:y val="5.1400554097404488E-2"/>
          <c:w val="0.82058324999178323"/>
          <c:h val="0.8326195683872849"/>
        </c:manualLayout>
      </c:layout>
      <c:barChart>
        <c:barDir val="col"/>
        <c:grouping val="percentStacked"/>
        <c:varyColors val="0"/>
        <c:ser>
          <c:idx val="0"/>
          <c:order val="0"/>
          <c:tx>
            <c:strRef>
              <c:f>Лист2!$I$41</c:f>
              <c:strCache>
                <c:ptCount val="1"/>
                <c:pt idx="0">
                  <c:v>М</c:v>
                </c:pt>
              </c:strCache>
            </c:strRef>
          </c:tx>
          <c:invertIfNegative val="0"/>
          <c:dLbls>
            <c:spPr>
              <a:noFill/>
              <a:ln>
                <a:noFill/>
              </a:ln>
              <a:effectLst/>
            </c:spPr>
            <c:txPr>
              <a:bodyPr rot="-5400000" vert="horz"/>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Лист2!$H$42:$H$52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Лист2!$I$42:$I$52</c:f>
              <c:numCache>
                <c:formatCode>0.0%</c:formatCode>
                <c:ptCount val="11"/>
                <c:pt idx="0">
                  <c:v>0.57516339869281041</c:v>
                </c:pt>
                <c:pt idx="1">
                  <c:v>0.49537037037037035</c:v>
                </c:pt>
                <c:pt idx="2">
                  <c:v>0.56950672645739908</c:v>
                </c:pt>
                <c:pt idx="3">
                  <c:v>0.51428571428571423</c:v>
                </c:pt>
                <c:pt idx="4">
                  <c:v>0.53784860557768921</c:v>
                </c:pt>
                <c:pt idx="5">
                  <c:v>0.59945504087193457</c:v>
                </c:pt>
                <c:pt idx="6">
                  <c:v>0.62222222222222223</c:v>
                </c:pt>
                <c:pt idx="7">
                  <c:v>0.61297071129707115</c:v>
                </c:pt>
                <c:pt idx="8">
                  <c:v>0.64516129032258063</c:v>
                </c:pt>
                <c:pt idx="9">
                  <c:v>0.63661971830985919</c:v>
                </c:pt>
                <c:pt idx="10">
                  <c:v>0.66820276497695852</c:v>
                </c:pt>
              </c:numCache>
            </c:numRef>
          </c:val>
          <c:extLst>
            <c:ext xmlns:c16="http://schemas.microsoft.com/office/drawing/2014/chart" uri="{C3380CC4-5D6E-409C-BE32-E72D297353CC}">
              <c16:uniqueId val="{00000000-1657-4ACC-8E70-97C893938E73}"/>
            </c:ext>
          </c:extLst>
        </c:ser>
        <c:ser>
          <c:idx val="1"/>
          <c:order val="1"/>
          <c:tx>
            <c:strRef>
              <c:f>Лист2!$J$41</c:f>
              <c:strCache>
                <c:ptCount val="1"/>
                <c:pt idx="0">
                  <c:v>Ж</c:v>
                </c:pt>
              </c:strCache>
            </c:strRef>
          </c:tx>
          <c:invertIfNegative val="0"/>
          <c:dLbls>
            <c:spPr>
              <a:noFill/>
              <a:ln>
                <a:noFill/>
              </a:ln>
              <a:effectLst/>
            </c:spPr>
            <c:txPr>
              <a:bodyPr rot="-5400000" vert="horz"/>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Лист2!$H$42:$H$52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Лист2!$J$42:$J$52</c:f>
              <c:numCache>
                <c:formatCode>0.0%</c:formatCode>
                <c:ptCount val="11"/>
                <c:pt idx="0">
                  <c:v>0.42483660130718953</c:v>
                </c:pt>
                <c:pt idx="1">
                  <c:v>0.50462962962962965</c:v>
                </c:pt>
                <c:pt idx="2">
                  <c:v>0.43049327354260092</c:v>
                </c:pt>
                <c:pt idx="3">
                  <c:v>0.48571428571428571</c:v>
                </c:pt>
                <c:pt idx="4">
                  <c:v>0.46215139442231074</c:v>
                </c:pt>
                <c:pt idx="5">
                  <c:v>0.40054495912806537</c:v>
                </c:pt>
                <c:pt idx="6">
                  <c:v>0.37777777777777777</c:v>
                </c:pt>
                <c:pt idx="7">
                  <c:v>0.38702928870292885</c:v>
                </c:pt>
                <c:pt idx="8">
                  <c:v>0.35483870967741937</c:v>
                </c:pt>
                <c:pt idx="9">
                  <c:v>0.36338028169014086</c:v>
                </c:pt>
                <c:pt idx="10">
                  <c:v>0.33179723502304148</c:v>
                </c:pt>
              </c:numCache>
            </c:numRef>
          </c:val>
          <c:extLst>
            <c:ext xmlns:c16="http://schemas.microsoft.com/office/drawing/2014/chart" uri="{C3380CC4-5D6E-409C-BE32-E72D297353CC}">
              <c16:uniqueId val="{00000001-1657-4ACC-8E70-97C893938E73}"/>
            </c:ext>
          </c:extLst>
        </c:ser>
        <c:dLbls>
          <c:showLegendKey val="0"/>
          <c:showVal val="0"/>
          <c:showCatName val="0"/>
          <c:showSerName val="0"/>
          <c:showPercent val="0"/>
          <c:showBubbleSize val="0"/>
        </c:dLbls>
        <c:gapWidth val="60"/>
        <c:overlap val="100"/>
        <c:axId val="198210376"/>
        <c:axId val="198207240"/>
      </c:barChart>
      <c:catAx>
        <c:axId val="198210376"/>
        <c:scaling>
          <c:orientation val="minMax"/>
        </c:scaling>
        <c:delete val="0"/>
        <c:axPos val="b"/>
        <c:numFmt formatCode="General" sourceLinked="1"/>
        <c:majorTickMark val="out"/>
        <c:minorTickMark val="none"/>
        <c:tickLblPos val="nextTo"/>
        <c:txPr>
          <a:bodyPr/>
          <a:lstStyle/>
          <a:p>
            <a:pPr>
              <a:defRPr sz="1100" b="1"/>
            </a:pPr>
            <a:endParaRPr lang="ru-RU"/>
          </a:p>
        </c:txPr>
        <c:crossAx val="198207240"/>
        <c:crosses val="autoZero"/>
        <c:auto val="1"/>
        <c:lblAlgn val="ctr"/>
        <c:lblOffset val="100"/>
        <c:noMultiLvlLbl val="0"/>
      </c:catAx>
      <c:valAx>
        <c:axId val="198207240"/>
        <c:scaling>
          <c:orientation val="minMax"/>
        </c:scaling>
        <c:delete val="0"/>
        <c:axPos val="l"/>
        <c:majorGridlines/>
        <c:numFmt formatCode="0%" sourceLinked="1"/>
        <c:majorTickMark val="out"/>
        <c:minorTickMark val="none"/>
        <c:tickLblPos val="nextTo"/>
        <c:txPr>
          <a:bodyPr/>
          <a:lstStyle/>
          <a:p>
            <a:pPr>
              <a:defRPr b="1"/>
            </a:pPr>
            <a:endParaRPr lang="ru-RU"/>
          </a:p>
        </c:txPr>
        <c:crossAx val="198210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128839562893E-2"/>
          <c:y val="5.1917394482634056E-2"/>
          <c:w val="0.86124800600069473"/>
          <c:h val="0.85747132929713066"/>
        </c:manualLayout>
      </c:layout>
      <c:lineChart>
        <c:grouping val="standard"/>
        <c:varyColors val="0"/>
        <c:ser>
          <c:idx val="0"/>
          <c:order val="0"/>
          <c:tx>
            <c:strRef>
              <c:f>Лист2!$K$2</c:f>
              <c:strCache>
                <c:ptCount val="1"/>
                <c:pt idx="0">
                  <c:v>мужчины</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9"/>
              <c:layout/>
              <c:tx>
                <c:rich>
                  <a:bodyPr/>
                  <a:lstStyle/>
                  <a:p>
                    <a:r>
                      <a:rPr lang="ru-RU"/>
                      <a:t>мужчины; 0,21</a:t>
                    </a:r>
                  </a:p>
                </c:rich>
              </c:tx>
              <c:dLblPos val="r"/>
              <c:showLegendKey val="0"/>
              <c:showVal val="1"/>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0-751C-418A-90BE-4567C19762F4}"/>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Лист2!$K$3:$K$13</c:f>
              <c:numCache>
                <c:formatCode>0.00</c:formatCode>
                <c:ptCount val="11"/>
                <c:pt idx="0">
                  <c:v>0.1318140762454558</c:v>
                </c:pt>
                <c:pt idx="1">
                  <c:v>0.16107738187533213</c:v>
                </c:pt>
                <c:pt idx="2">
                  <c:v>0.19221717210701805</c:v>
                </c:pt>
                <c:pt idx="3">
                  <c:v>0.16353155477625705</c:v>
                </c:pt>
                <c:pt idx="4">
                  <c:v>0.2040760795624609</c:v>
                </c:pt>
                <c:pt idx="5">
                  <c:v>0.330965924049338</c:v>
                </c:pt>
                <c:pt idx="6">
                  <c:v>0.4175191014988936</c:v>
                </c:pt>
                <c:pt idx="7">
                  <c:v>0.43469810735707998</c:v>
                </c:pt>
                <c:pt idx="8">
                  <c:v>0.38440441710244821</c:v>
                </c:pt>
                <c:pt idx="9">
                  <c:v>0.33330432897432233</c:v>
                </c:pt>
                <c:pt idx="10" formatCode="General">
                  <c:v>0.21</c:v>
                </c:pt>
              </c:numCache>
            </c:numRef>
          </c:val>
          <c:smooth val="0"/>
          <c:extLst>
            <c:ext xmlns:c16="http://schemas.microsoft.com/office/drawing/2014/chart" uri="{C3380CC4-5D6E-409C-BE32-E72D297353CC}">
              <c16:uniqueId val="{00000001-751C-418A-90BE-4567C19762F4}"/>
            </c:ext>
          </c:extLst>
        </c:ser>
        <c:ser>
          <c:idx val="1"/>
          <c:order val="1"/>
          <c:tx>
            <c:strRef>
              <c:f>Лист2!$L$2</c:f>
              <c:strCache>
                <c:ptCount val="1"/>
                <c:pt idx="0">
                  <c:v>женщины</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9"/>
              <c:layout/>
              <c:tx>
                <c:rich>
                  <a:bodyPr/>
                  <a:lstStyle/>
                  <a:p>
                    <a:r>
                      <a:rPr lang="ru-RU"/>
                      <a:t>женщины; 0,10</a:t>
                    </a:r>
                  </a:p>
                </c:rich>
              </c:tx>
              <c:dLblPos val="r"/>
              <c:showLegendKey val="0"/>
              <c:showVal val="1"/>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2-751C-418A-90BE-4567C19762F4}"/>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Лист2!$L$3:$L$13</c:f>
              <c:numCache>
                <c:formatCode>0.00</c:formatCode>
                <c:ptCount val="11"/>
                <c:pt idx="0">
                  <c:v>8.6410430935466034E-2</c:v>
                </c:pt>
                <c:pt idx="1">
                  <c:v>0.14586798813250168</c:v>
                </c:pt>
                <c:pt idx="2">
                  <c:v>0.12938615702897036</c:v>
                </c:pt>
                <c:pt idx="3">
                  <c:v>0.13757050488375291</c:v>
                </c:pt>
                <c:pt idx="4">
                  <c:v>0.15650655775968958</c:v>
                </c:pt>
                <c:pt idx="5">
                  <c:v>0.19780024597200654</c:v>
                </c:pt>
                <c:pt idx="6">
                  <c:v>0.22767603040144643</c:v>
                </c:pt>
                <c:pt idx="7">
                  <c:v>0.24700885626888447</c:v>
                </c:pt>
                <c:pt idx="8">
                  <c:v>0.19062752448163978</c:v>
                </c:pt>
                <c:pt idx="9">
                  <c:v>0.17189205179147496</c:v>
                </c:pt>
                <c:pt idx="10" formatCode="General">
                  <c:v>0.1</c:v>
                </c:pt>
              </c:numCache>
            </c:numRef>
          </c:val>
          <c:smooth val="0"/>
          <c:extLst>
            <c:ext xmlns:c16="http://schemas.microsoft.com/office/drawing/2014/chart" uri="{C3380CC4-5D6E-409C-BE32-E72D297353CC}">
              <c16:uniqueId val="{00000003-751C-418A-90BE-4567C19762F4}"/>
            </c:ext>
          </c:extLst>
        </c:ser>
        <c:ser>
          <c:idx val="2"/>
          <c:order val="2"/>
          <c:tx>
            <c:strRef>
              <c:f>Лист2!$M$2</c:f>
              <c:strCache>
                <c:ptCount val="1"/>
                <c:pt idx="0">
                  <c:v>все население</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9"/>
              <c:layout/>
              <c:tx>
                <c:rich>
                  <a:bodyPr/>
                  <a:lstStyle/>
                  <a:p>
                    <a:r>
                      <a:rPr lang="ru-RU"/>
                      <a:t>все население; 0,15</a:t>
                    </a:r>
                  </a:p>
                </c:rich>
              </c:tx>
              <c:dLblPos val="r"/>
              <c:showLegendKey val="0"/>
              <c:showVal val="1"/>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4-751C-418A-90BE-4567C19762F4}"/>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Лист2!$M$3:$M$13</c:f>
              <c:numCache>
                <c:formatCode>0.00</c:formatCode>
                <c:ptCount val="11"/>
                <c:pt idx="0">
                  <c:v>0.10775930374812213</c:v>
                </c:pt>
                <c:pt idx="1">
                  <c:v>0.15302565730187428</c:v>
                </c:pt>
                <c:pt idx="2">
                  <c:v>0.15898183186994003</c:v>
                </c:pt>
                <c:pt idx="3">
                  <c:v>0.14980087184107413</c:v>
                </c:pt>
                <c:pt idx="4">
                  <c:v>0.17894048696051404</c:v>
                </c:pt>
                <c:pt idx="5">
                  <c:v>0.26067284847236477</c:v>
                </c:pt>
                <c:pt idx="6">
                  <c:v>0.31750444329829258</c:v>
                </c:pt>
                <c:pt idx="7">
                  <c:v>0.3359119376637395</c:v>
                </c:pt>
                <c:pt idx="8">
                  <c:v>0.28250468796551059</c:v>
                </c:pt>
                <c:pt idx="9">
                  <c:v>0.24850720670899457</c:v>
                </c:pt>
                <c:pt idx="10" formatCode="General">
                  <c:v>0.15</c:v>
                </c:pt>
              </c:numCache>
            </c:numRef>
          </c:val>
          <c:smooth val="0"/>
          <c:extLst>
            <c:ext xmlns:c16="http://schemas.microsoft.com/office/drawing/2014/chart" uri="{C3380CC4-5D6E-409C-BE32-E72D297353CC}">
              <c16:uniqueId val="{00000005-751C-418A-90BE-4567C19762F4}"/>
            </c:ext>
          </c:extLst>
        </c:ser>
        <c:dLbls>
          <c:showLegendKey val="0"/>
          <c:showVal val="0"/>
          <c:showCatName val="0"/>
          <c:showSerName val="0"/>
          <c:showPercent val="0"/>
          <c:showBubbleSize val="0"/>
        </c:dLbls>
        <c:marker val="1"/>
        <c:smooth val="0"/>
        <c:axId val="198208808"/>
        <c:axId val="198209200"/>
      </c:lineChart>
      <c:catAx>
        <c:axId val="198208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8209200"/>
        <c:crosses val="autoZero"/>
        <c:auto val="1"/>
        <c:lblAlgn val="ctr"/>
        <c:lblOffset val="100"/>
        <c:noMultiLvlLbl val="0"/>
      </c:catAx>
      <c:valAx>
        <c:axId val="198209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8208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половой</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accent1">
                  <a:alpha val="96000"/>
                </a:schemeClr>
              </a:solid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'пути передачи'!$A$90:$A$100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'пути передачи'!$B$90:$B$100</c:f>
              <c:numCache>
                <c:formatCode>0.0%</c:formatCode>
                <c:ptCount val="11"/>
                <c:pt idx="0">
                  <c:v>0.65400000000000003</c:v>
                </c:pt>
                <c:pt idx="1">
                  <c:v>0.69</c:v>
                </c:pt>
                <c:pt idx="2">
                  <c:v>0.68200000000000005</c:v>
                </c:pt>
                <c:pt idx="3">
                  <c:v>0.77200000000000002</c:v>
                </c:pt>
                <c:pt idx="4">
                  <c:v>0.72499999999999998</c:v>
                </c:pt>
                <c:pt idx="5">
                  <c:v>0.63800000000000001</c:v>
                </c:pt>
                <c:pt idx="6">
                  <c:v>0.69799999999999995</c:v>
                </c:pt>
                <c:pt idx="7">
                  <c:v>0.745</c:v>
                </c:pt>
                <c:pt idx="8">
                  <c:v>0.747</c:v>
                </c:pt>
                <c:pt idx="9">
                  <c:v>0.755</c:v>
                </c:pt>
                <c:pt idx="10">
                  <c:v>0.75099999999999989</c:v>
                </c:pt>
              </c:numCache>
            </c:numRef>
          </c:val>
          <c:extLst>
            <c:ext xmlns:c16="http://schemas.microsoft.com/office/drawing/2014/chart" uri="{C3380CC4-5D6E-409C-BE32-E72D297353CC}">
              <c16:uniqueId val="{00000000-5B6B-4AC3-ABB4-AC284A82E649}"/>
            </c:ext>
          </c:extLst>
        </c:ser>
        <c:ser>
          <c:idx val="1"/>
          <c:order val="1"/>
          <c:tx>
            <c:v>парентеральный</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'пути передачи'!$A$90:$A$100</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'пути передачи'!$C$90:$C$100</c:f>
              <c:numCache>
                <c:formatCode>0.0%</c:formatCode>
                <c:ptCount val="11"/>
                <c:pt idx="0">
                  <c:v>0.248</c:v>
                </c:pt>
                <c:pt idx="1">
                  <c:v>0.28699999999999998</c:v>
                </c:pt>
                <c:pt idx="2">
                  <c:v>0.28299999999999997</c:v>
                </c:pt>
                <c:pt idx="3">
                  <c:v>0.19</c:v>
                </c:pt>
                <c:pt idx="4">
                  <c:v>0.23100000000000001</c:v>
                </c:pt>
                <c:pt idx="5">
                  <c:v>0.33</c:v>
                </c:pt>
                <c:pt idx="6">
                  <c:v>0.26900000000000002</c:v>
                </c:pt>
                <c:pt idx="7">
                  <c:v>0.22</c:v>
                </c:pt>
                <c:pt idx="8">
                  <c:v>0.22800000000000001</c:v>
                </c:pt>
                <c:pt idx="9">
                  <c:v>0.23400000000000001</c:v>
                </c:pt>
                <c:pt idx="10">
                  <c:v>0.21199999999999999</c:v>
                </c:pt>
              </c:numCache>
            </c:numRef>
          </c:val>
          <c:extLst>
            <c:ext xmlns:c16="http://schemas.microsoft.com/office/drawing/2014/chart" uri="{C3380CC4-5D6E-409C-BE32-E72D297353CC}">
              <c16:uniqueId val="{00000001-5B6B-4AC3-ABB4-AC284A82E649}"/>
            </c:ext>
          </c:extLst>
        </c:ser>
        <c:dLbls>
          <c:dLblPos val="ctr"/>
          <c:showLegendKey val="0"/>
          <c:showVal val="1"/>
          <c:showCatName val="0"/>
          <c:showSerName val="0"/>
          <c:showPercent val="0"/>
          <c:showBubbleSize val="0"/>
        </c:dLbls>
        <c:gapWidth val="150"/>
        <c:overlap val="100"/>
        <c:axId val="227085176"/>
        <c:axId val="227086744"/>
      </c:barChart>
      <c:catAx>
        <c:axId val="227085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27086744"/>
        <c:crosses val="autoZero"/>
        <c:auto val="1"/>
        <c:lblAlgn val="ctr"/>
        <c:lblOffset val="100"/>
        <c:noMultiLvlLbl val="0"/>
      </c:catAx>
      <c:valAx>
        <c:axId val="22708674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27085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'пути передачи'!$B$110</c:f>
              <c:strCache>
                <c:ptCount val="1"/>
                <c:pt idx="0">
                  <c:v>гетеросексуальный путь (муж.)</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'пути передачи'!$A$111:$A$121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'пути передачи'!$B$111:$B$121</c:f>
              <c:numCache>
                <c:formatCode>General</c:formatCode>
                <c:ptCount val="11"/>
                <c:pt idx="0">
                  <c:v>52</c:v>
                </c:pt>
                <c:pt idx="1">
                  <c:v>57</c:v>
                </c:pt>
                <c:pt idx="2">
                  <c:v>70</c:v>
                </c:pt>
                <c:pt idx="3">
                  <c:v>70</c:v>
                </c:pt>
                <c:pt idx="4">
                  <c:v>96</c:v>
                </c:pt>
                <c:pt idx="5">
                  <c:v>116</c:v>
                </c:pt>
                <c:pt idx="6">
                  <c:v>173</c:v>
                </c:pt>
                <c:pt idx="7">
                  <c:v>196</c:v>
                </c:pt>
                <c:pt idx="8">
                  <c:v>173</c:v>
                </c:pt>
                <c:pt idx="9">
                  <c:v>155</c:v>
                </c:pt>
                <c:pt idx="10">
                  <c:v>91</c:v>
                </c:pt>
              </c:numCache>
            </c:numRef>
          </c:val>
          <c:smooth val="0"/>
          <c:extLst>
            <c:ext xmlns:c16="http://schemas.microsoft.com/office/drawing/2014/chart" uri="{C3380CC4-5D6E-409C-BE32-E72D297353CC}">
              <c16:uniqueId val="{00000000-D4DA-4763-9428-A349B1D81C30}"/>
            </c:ext>
          </c:extLst>
        </c:ser>
        <c:ser>
          <c:idx val="1"/>
          <c:order val="1"/>
          <c:tx>
            <c:strRef>
              <c:f>'пути передачи'!$C$110</c:f>
              <c:strCache>
                <c:ptCount val="1"/>
                <c:pt idx="0">
                  <c:v>гетеросексуальный путь (жен.)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t"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'пути передачи'!$A$111:$A$121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'пути передачи'!$C$111:$C$121</c:f>
              <c:numCache>
                <c:formatCode>General</c:formatCode>
                <c:ptCount val="11"/>
                <c:pt idx="0">
                  <c:v>48</c:v>
                </c:pt>
                <c:pt idx="1">
                  <c:v>92</c:v>
                </c:pt>
                <c:pt idx="2">
                  <c:v>81</c:v>
                </c:pt>
                <c:pt idx="3">
                  <c:v>89</c:v>
                </c:pt>
                <c:pt idx="4">
                  <c:v>85</c:v>
                </c:pt>
                <c:pt idx="5">
                  <c:v>115</c:v>
                </c:pt>
                <c:pt idx="6">
                  <c:v>137</c:v>
                </c:pt>
                <c:pt idx="7">
                  <c:v>155</c:v>
                </c:pt>
                <c:pt idx="8">
                  <c:v>120</c:v>
                </c:pt>
                <c:pt idx="9">
                  <c:v>108</c:v>
                </c:pt>
                <c:pt idx="10">
                  <c:v>63</c:v>
                </c:pt>
              </c:numCache>
            </c:numRef>
          </c:val>
          <c:smooth val="0"/>
          <c:extLst>
            <c:ext xmlns:c16="http://schemas.microsoft.com/office/drawing/2014/chart" uri="{C3380CC4-5D6E-409C-BE32-E72D297353CC}">
              <c16:uniqueId val="{00000001-D4DA-4763-9428-A349B1D81C30}"/>
            </c:ext>
          </c:extLst>
        </c:ser>
        <c:ser>
          <c:idx val="2"/>
          <c:order val="2"/>
          <c:tx>
            <c:strRef>
              <c:f>'пути передачи'!$D$110</c:f>
              <c:strCache>
                <c:ptCount val="1"/>
                <c:pt idx="0">
                  <c:v>половой гомосексуальный путь</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'пути передачи'!$A$111:$A$121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'пути передачи'!$D$111:$D$121</c:f>
              <c:numCache>
                <c:formatCode>General</c:formatCode>
                <c:ptCount val="11"/>
                <c:pt idx="0">
                  <c:v>0</c:v>
                </c:pt>
                <c:pt idx="1">
                  <c:v>0</c:v>
                </c:pt>
                <c:pt idx="2">
                  <c:v>1</c:v>
                </c:pt>
                <c:pt idx="3">
                  <c:v>3</c:v>
                </c:pt>
                <c:pt idx="4">
                  <c:v>1</c:v>
                </c:pt>
                <c:pt idx="5">
                  <c:v>3</c:v>
                </c:pt>
                <c:pt idx="6">
                  <c:v>4</c:v>
                </c:pt>
                <c:pt idx="7">
                  <c:v>5</c:v>
                </c:pt>
                <c:pt idx="8">
                  <c:v>8</c:v>
                </c:pt>
                <c:pt idx="9">
                  <c:v>5</c:v>
                </c:pt>
                <c:pt idx="10">
                  <c:v>9</c:v>
                </c:pt>
              </c:numCache>
            </c:numRef>
          </c:val>
          <c:smooth val="0"/>
          <c:extLst>
            <c:ext xmlns:c16="http://schemas.microsoft.com/office/drawing/2014/chart" uri="{C3380CC4-5D6E-409C-BE32-E72D297353CC}">
              <c16:uniqueId val="{00000002-D4DA-4763-9428-A349B1D81C30}"/>
            </c:ext>
          </c:extLst>
        </c:ser>
        <c:dLbls>
          <c:dLblPos val="ctr"/>
          <c:showLegendKey val="0"/>
          <c:showVal val="1"/>
          <c:showCatName val="0"/>
          <c:showSerName val="0"/>
          <c:showPercent val="0"/>
          <c:showBubbleSize val="0"/>
        </c:dLbls>
        <c:marker val="1"/>
        <c:smooth val="0"/>
        <c:axId val="227089880"/>
        <c:axId val="227092232"/>
      </c:lineChart>
      <c:catAx>
        <c:axId val="227089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092232"/>
        <c:crosses val="autoZero"/>
        <c:auto val="1"/>
        <c:lblAlgn val="ctr"/>
        <c:lblOffset val="100"/>
        <c:noMultiLvlLbl val="0"/>
      </c:catAx>
      <c:valAx>
        <c:axId val="227092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0898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0864-E5AF-4978-992F-C5C75BB0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6044</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Регина Эдмундовна</cp:lastModifiedBy>
  <cp:revision>2</cp:revision>
  <cp:lastPrinted>2020-05-18T12:26:00Z</cp:lastPrinted>
  <dcterms:created xsi:type="dcterms:W3CDTF">2021-07-28T11:27:00Z</dcterms:created>
  <dcterms:modified xsi:type="dcterms:W3CDTF">2021-07-28T11:27:00Z</dcterms:modified>
</cp:coreProperties>
</file>