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0C98" w14:textId="299DE6DF" w:rsidR="0065209C" w:rsidRPr="00173D5B" w:rsidRDefault="00173D5B" w:rsidP="00173D5B">
      <w:pPr>
        <w:pStyle w:val="3"/>
        <w:jc w:val="center"/>
        <w:rPr>
          <w:color w:val="4472C4" w:themeColor="accent1"/>
          <w:sz w:val="30"/>
          <w:szCs w:val="30"/>
        </w:rPr>
      </w:pPr>
      <w:r w:rsidRPr="00173D5B">
        <w:rPr>
          <w:color w:val="4472C4" w:themeColor="accent1"/>
          <w:sz w:val="30"/>
          <w:szCs w:val="30"/>
        </w:rPr>
        <w:t>Нормативные правовые акты, содержащие обязательства Республики Беларусь, регулирующие порядок осуществления административной процедуры</w:t>
      </w:r>
    </w:p>
    <w:p w14:paraId="327DEBC0" w14:textId="3E129837" w:rsidR="0065209C" w:rsidRDefault="00C254B0" w:rsidP="00173D5B">
      <w:pPr>
        <w:pStyle w:val="3"/>
        <w:jc w:val="both"/>
        <w:rPr>
          <w:b w:val="0"/>
          <w:bCs w:val="0"/>
          <w:sz w:val="28"/>
          <w:szCs w:val="28"/>
        </w:rPr>
      </w:pPr>
      <w:hyperlink r:id="rId5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Декрет Президента Республики Беларусь от 23 ноября 2017 г. № 7 «О развитии предпринимательства»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23C9F7FF" w14:textId="353C1B27" w:rsidR="0065209C" w:rsidRDefault="00C254B0" w:rsidP="00FB6B21">
      <w:pPr>
        <w:pStyle w:val="3"/>
        <w:rPr>
          <w:b w:val="0"/>
          <w:bCs w:val="0"/>
          <w:sz w:val="28"/>
          <w:szCs w:val="28"/>
        </w:rPr>
      </w:pPr>
      <w:hyperlink r:id="rId6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Закон Республики Беларусь от 28 октября 2008 г. № 433-З «Об основах административных процедур»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163BC3E9" w14:textId="1946C918" w:rsidR="0065209C" w:rsidRDefault="00C254B0" w:rsidP="00173D5B">
      <w:pPr>
        <w:pStyle w:val="3"/>
        <w:jc w:val="both"/>
        <w:rPr>
          <w:b w:val="0"/>
          <w:bCs w:val="0"/>
          <w:sz w:val="28"/>
          <w:szCs w:val="28"/>
        </w:rPr>
      </w:pPr>
      <w:hyperlink r:id="rId7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Закон Республики Беларусь от 7 января 2012 г. № 340-З «О санитарно-эпидемиологическом благополучии населения»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4C206769" w14:textId="15A7EFF3" w:rsidR="00173D5B" w:rsidRDefault="00C254B0" w:rsidP="00173D5B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hyperlink r:id="rId8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Указ Президента Республики Беларусь от 25 июня 2021 г. № 240 «Об административных процедурах, осуществляемых в отношении субъектов хозяйствования»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203E9AB5" w14:textId="506E6258" w:rsidR="0065209C" w:rsidRDefault="00C254B0" w:rsidP="00FB6B21">
      <w:pPr>
        <w:pStyle w:val="3"/>
        <w:jc w:val="both"/>
        <w:rPr>
          <w:b w:val="0"/>
          <w:bCs w:val="0"/>
          <w:sz w:val="28"/>
          <w:szCs w:val="28"/>
        </w:rPr>
      </w:pPr>
      <w:hyperlink r:id="rId9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Постановление Совета Министров Республики Беларусь от 24 сентября 2021г. № 548 «Об административных процедурах, осуществляемых в отношении субъектов</w:t>
        </w:r>
        <w:r w:rsidR="00FB6B21" w:rsidRPr="00833032">
          <w:rPr>
            <w:rStyle w:val="a5"/>
            <w:b w:val="0"/>
            <w:bCs w:val="0"/>
            <w:sz w:val="28"/>
            <w:szCs w:val="28"/>
          </w:rPr>
          <w:t xml:space="preserve"> </w:t>
        </w:r>
        <w:r w:rsidR="00173D5B" w:rsidRPr="00833032">
          <w:rPr>
            <w:rStyle w:val="a5"/>
            <w:b w:val="0"/>
            <w:bCs w:val="0"/>
            <w:sz w:val="28"/>
            <w:szCs w:val="28"/>
          </w:rPr>
          <w:t>хозяйствования»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</w:p>
    <w:p w14:paraId="1CC1E082" w14:textId="4A264BCF" w:rsidR="0065209C" w:rsidRPr="00827884" w:rsidRDefault="00827884" w:rsidP="00173D5B">
      <w:pPr>
        <w:pStyle w:val="3"/>
        <w:jc w:val="both"/>
        <w:rPr>
          <w:b w:val="0"/>
          <w:bCs w:val="0"/>
          <w:sz w:val="28"/>
          <w:szCs w:val="28"/>
        </w:rPr>
      </w:pPr>
      <w:hyperlink r:id="rId10" w:history="1">
        <w:r w:rsidRPr="00827884">
          <w:rPr>
            <w:rStyle w:val="a5"/>
            <w:b w:val="0"/>
            <w:sz w:val="28"/>
            <w:szCs w:val="28"/>
          </w:rPr>
  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</w:t>
        </w:r>
      </w:hyperlink>
      <w:r w:rsidRPr="00827884">
        <w:rPr>
          <w:rStyle w:val="a5"/>
          <w:b w:val="0"/>
          <w:sz w:val="28"/>
          <w:szCs w:val="28"/>
        </w:rPr>
        <w:t>» (в редакции постановления Министерства здравоохранения Республики Беларусь от 29.02.2024 № 39)</w:t>
      </w:r>
      <w:r w:rsidR="00173D5B" w:rsidRPr="00827884">
        <w:rPr>
          <w:b w:val="0"/>
          <w:bCs w:val="0"/>
          <w:sz w:val="28"/>
          <w:szCs w:val="28"/>
        </w:rPr>
        <w:t xml:space="preserve"> </w:t>
      </w:r>
    </w:p>
    <w:p w14:paraId="54CE8B08" w14:textId="60BA3589" w:rsidR="0065209C" w:rsidRDefault="00C254B0" w:rsidP="00173D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3D5B" w:rsidRPr="00833032">
          <w:rPr>
            <w:rStyle w:val="a5"/>
            <w:rFonts w:ascii="Times New Roman" w:hAnsi="Times New Roman" w:cs="Times New Roman"/>
            <w:sz w:val="28"/>
            <w:szCs w:val="28"/>
          </w:rPr>
          <w:t>Постановление Министерства здравоохранения Республики Беларусь от 21 февраля 2022 г. № 13 «Об утверждении регламентов административных процедур в области здравоохранения»</w:t>
        </w:r>
      </w:hyperlink>
      <w:r w:rsidR="00173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9E2EA" w14:textId="6F8E4934" w:rsidR="00173D5B" w:rsidRPr="004A0BE1" w:rsidRDefault="004A0BE1" w:rsidP="00173D5B">
      <w:pPr>
        <w:pStyle w:val="3"/>
        <w:jc w:val="both"/>
        <w:rPr>
          <w:b w:val="0"/>
          <w:bCs w:val="0"/>
          <w:sz w:val="28"/>
          <w:szCs w:val="28"/>
          <w:u w:val="single"/>
        </w:rPr>
      </w:pPr>
      <w:r w:rsidRPr="004A0BE1">
        <w:rPr>
          <w:b w:val="0"/>
          <w:bCs w:val="0"/>
          <w:sz w:val="28"/>
          <w:szCs w:val="28"/>
          <w:u w:val="single"/>
        </w:rPr>
        <w:t>Постановление заместителя Министра - Главного государственного санитарного врача Республики Беларусь от 20 апреля 2023 г. № 14 «Об утверждении алгоритмов осуществления административных процедур, форм документов»</w:t>
      </w:r>
    </w:p>
    <w:p w14:paraId="6C7F961C" w14:textId="77777777" w:rsidR="004A0BE1" w:rsidRPr="004A0BE1" w:rsidRDefault="004A0BE1" w:rsidP="004A0BE1">
      <w:pPr>
        <w:rPr>
          <w:lang w:eastAsia="ru-RU"/>
        </w:rPr>
      </w:pPr>
    </w:p>
    <w:p w14:paraId="4C2F378F" w14:textId="06591A7D" w:rsidR="0065209C" w:rsidRDefault="00173D5B" w:rsidP="00173D5B">
      <w:pPr>
        <w:pStyle w:val="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–седьмом части первой пункта 2 статьи 15 Закона Республики Беларусь «Об основах административных процедур».</w:t>
      </w:r>
    </w:p>
    <w:p w14:paraId="4A734B2E" w14:textId="77777777" w:rsidR="0065209C" w:rsidRDefault="00173D5B" w:rsidP="00173D5B">
      <w:pPr>
        <w:pStyle w:val="poi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статьи </w:t>
      </w:r>
      <w:r>
        <w:rPr>
          <w:kern w:val="28"/>
          <w:sz w:val="28"/>
          <w:szCs w:val="28"/>
        </w:rPr>
        <w:t xml:space="preserve">15 Закона Республики Беларусь от 28 октября 2008г № 433-З «Об основах административных процедур» </w:t>
      </w:r>
      <w:r>
        <w:rPr>
          <w:color w:val="000000"/>
          <w:sz w:val="28"/>
          <w:szCs w:val="28"/>
        </w:rPr>
        <w:t xml:space="preserve">документы и (или) сведения, необходимые для осуществления административной </w:t>
      </w:r>
      <w:r>
        <w:rPr>
          <w:color w:val="000000"/>
          <w:sz w:val="28"/>
          <w:szCs w:val="28"/>
        </w:rPr>
        <w:lastRenderedPageBreak/>
        <w:t>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14:paraId="44180292" w14:textId="77777777" w:rsidR="0065209C" w:rsidRDefault="00173D5B" w:rsidP="00173D5B">
      <w:pPr>
        <w:pStyle w:val="3"/>
        <w:spacing w:before="0" w:beforeAutospacing="0" w:after="0" w:afterAutospacing="0"/>
        <w:jc w:val="both"/>
        <w:rPr>
          <w:kern w:val="28"/>
          <w:sz w:val="28"/>
          <w:szCs w:val="28"/>
        </w:rPr>
      </w:pPr>
      <w:r>
        <w:rPr>
          <w:b w:val="0"/>
          <w:bCs w:val="0"/>
          <w:kern w:val="28"/>
          <w:sz w:val="28"/>
          <w:szCs w:val="28"/>
        </w:rPr>
        <w:t>Согласно пункту 5 статьи 15 Закона Республики Беларусь от 28 октября 2008г № 433-З «Об основах административных процедур», заинтересованное лицо при подаче заявления вправе самостоятельно представить запрашиваемые документы.</w:t>
      </w:r>
      <w:r>
        <w:rPr>
          <w:kern w:val="28"/>
          <w:sz w:val="28"/>
          <w:szCs w:val="28"/>
        </w:rPr>
        <w:t xml:space="preserve">  </w:t>
      </w:r>
    </w:p>
    <w:p w14:paraId="6827733A" w14:textId="77777777" w:rsidR="0065209C" w:rsidRDefault="0065209C" w:rsidP="00173D5B">
      <w:pPr>
        <w:pStyle w:val="3"/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14:paraId="4C7C7041" w14:textId="77777777" w:rsidR="0065209C" w:rsidRDefault="00173D5B" w:rsidP="00173D5B">
      <w:pPr>
        <w:spacing w:line="240" w:lineRule="auto"/>
        <w:jc w:val="both"/>
        <w:rPr>
          <w:kern w:val="28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Закона Республики Беларусь от 28 октября 2008 г. № 433-З «Об основах административных процедур» принятые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административные решения (заключения, свидетельства о государственной регистрации) необходимо получить в кабинете № 314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позднее семи рабочих 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принятия соответствующего решения (за исключением решения об отказе в осуществлении административной процедуры).</w:t>
      </w:r>
      <w:r>
        <w:rPr>
          <w:kern w:val="28"/>
          <w:sz w:val="32"/>
          <w:szCs w:val="32"/>
        </w:rPr>
        <w:t xml:space="preserve">  </w:t>
      </w:r>
    </w:p>
    <w:p w14:paraId="5CEB54F0" w14:textId="7162DC2E" w:rsidR="0065209C" w:rsidRDefault="00173D5B" w:rsidP="00173D5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принятого административного решения об осуществлении административной процедуры представляются на </w:t>
      </w:r>
      <w:hyperlink r:id="rId12" w:history="1">
        <w:r w:rsidRPr="00833032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r w:rsidR="00FB6B21" w:rsidRPr="00833032">
          <w:rPr>
            <w:rStyle w:val="a5"/>
            <w:rFonts w:ascii="Times New Roman" w:hAnsi="Times New Roman" w:cs="Times New Roman"/>
            <w:sz w:val="28"/>
            <w:szCs w:val="28"/>
          </w:rPr>
          <w:t>М</w:t>
        </w:r>
        <w:r w:rsidRPr="00833032">
          <w:rPr>
            <w:rStyle w:val="a5"/>
            <w:rFonts w:ascii="Times New Roman" w:hAnsi="Times New Roman" w:cs="Times New Roman"/>
            <w:sz w:val="28"/>
            <w:szCs w:val="28"/>
          </w:rPr>
          <w:t>инского обл</w:t>
        </w:r>
        <w:r w:rsidR="00FB6B21" w:rsidRPr="00833032">
          <w:rPr>
            <w:rStyle w:val="a5"/>
            <w:rFonts w:ascii="Times New Roman" w:hAnsi="Times New Roman" w:cs="Times New Roman"/>
            <w:sz w:val="28"/>
            <w:szCs w:val="28"/>
          </w:rPr>
          <w:t>ЦГЭОЗ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266789" w14:textId="4D44D826" w:rsidR="0065209C" w:rsidRDefault="00173D5B" w:rsidP="00173D5B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выданных свидетельствах о государственной регистрации продукции находятся в едином реестре свидетельств о государственной регистрации на </w:t>
      </w:r>
      <w:hyperlink r:id="rId13" w:history="1">
        <w:r w:rsidRPr="00731FBF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евразийской экономической комиссии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eec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eaeunion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(«главная» → «важная информация» → «база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→ «единый реестр свидетельств о государственной регистрации»)</w:t>
      </w:r>
    </w:p>
    <w:sectPr w:rsidR="0065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BF"/>
    <w:rsid w:val="00000742"/>
    <w:rsid w:val="000223E6"/>
    <w:rsid w:val="00031091"/>
    <w:rsid w:val="000579D5"/>
    <w:rsid w:val="000745C4"/>
    <w:rsid w:val="000C6FA9"/>
    <w:rsid w:val="000F4F0A"/>
    <w:rsid w:val="00123187"/>
    <w:rsid w:val="00173D5B"/>
    <w:rsid w:val="001B2F42"/>
    <w:rsid w:val="00346E5A"/>
    <w:rsid w:val="00402721"/>
    <w:rsid w:val="004A0BE1"/>
    <w:rsid w:val="0065209C"/>
    <w:rsid w:val="00662FF5"/>
    <w:rsid w:val="006F3E0B"/>
    <w:rsid w:val="00731FBF"/>
    <w:rsid w:val="00827884"/>
    <w:rsid w:val="00833032"/>
    <w:rsid w:val="0095024C"/>
    <w:rsid w:val="0096234D"/>
    <w:rsid w:val="00C22B97"/>
    <w:rsid w:val="00C254B0"/>
    <w:rsid w:val="00F646B9"/>
    <w:rsid w:val="00FB6B21"/>
    <w:rsid w:val="00FD1B5A"/>
    <w:rsid w:val="00FD1E67"/>
    <w:rsid w:val="00FD3CBF"/>
    <w:rsid w:val="141F7A35"/>
    <w:rsid w:val="6FD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95FA"/>
  <w15:docId w15:val="{18F0750B-E5AB-416E-8616-16A5D1B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2">
    <w:name w:val="Основной текст (2)"/>
    <w:basedOn w:val="a"/>
    <w:link w:val="2Exact"/>
    <w:qFormat/>
    <w:pPr>
      <w:shd w:val="clear" w:color="auto" w:fill="FFFFFF"/>
      <w:spacing w:after="520" w:line="26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link w:val="2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point">
    <w:name w:val="poi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33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240&amp;p1=1" TargetMode="External"/><Relationship Id="rId13" Type="http://schemas.openxmlformats.org/officeDocument/2006/relationships/hyperlink" Target="https://eec.eaeunion.org/n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961&amp;p0=H11200340" TargetMode="External"/><Relationship Id="rId12" Type="http://schemas.openxmlformats.org/officeDocument/2006/relationships/hyperlink" Target="http://mocgeoz.by/otdel-organizacii-jekspertiz/informacija-o-vypolnennyh-rabota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871&amp;p0=h10800433" TargetMode="External"/><Relationship Id="rId11" Type="http://schemas.openxmlformats.org/officeDocument/2006/relationships/hyperlink" Target="https://pravo.by/document/?guid=12551&amp;p0=W22238662&amp;p1=1&amp;p5=0" TargetMode="External"/><Relationship Id="rId5" Type="http://schemas.openxmlformats.org/officeDocument/2006/relationships/hyperlink" Target="https://pravo.by/document/?guid=12551&amp;p0=Pd1700007&amp;p1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.by/document/?guid=12551&amp;p0=W22035049&amp;p1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12551&amp;p0=C22100548&amp;p1=1" TargetMode="External"/><Relationship Id="rId14" Type="http://schemas.openxmlformats.org/officeDocument/2006/relationships/hyperlink" Target="http://eec.eaeun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Живолович Е.М.</dc:creator>
  <cp:lastModifiedBy>Admin</cp:lastModifiedBy>
  <cp:revision>2</cp:revision>
  <cp:lastPrinted>2023-03-17T06:24:00Z</cp:lastPrinted>
  <dcterms:created xsi:type="dcterms:W3CDTF">2024-05-02T11:44:00Z</dcterms:created>
  <dcterms:modified xsi:type="dcterms:W3CDTF">2024-05-02T11:44:00Z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