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4BFF7" w14:textId="2083FC65" w:rsidR="00D34051" w:rsidRDefault="00294598" w:rsidP="00476B48">
      <w:pPr>
        <w:widowControl w:val="0"/>
        <w:contextualSpacing/>
        <w:jc w:val="center"/>
        <w:rPr>
          <w:b/>
          <w:sz w:val="28"/>
          <w:szCs w:val="28"/>
          <w:lang w:bidi="ru-RU"/>
        </w:rPr>
      </w:pPr>
      <w:r w:rsidRPr="009E2E2B">
        <w:rPr>
          <w:b/>
          <w:sz w:val="28"/>
          <w:szCs w:val="28"/>
          <w:lang w:bidi="ru-RU"/>
        </w:rPr>
        <w:t>О</w:t>
      </w:r>
      <w:r w:rsidR="003E1B50" w:rsidRPr="009E2E2B">
        <w:rPr>
          <w:b/>
          <w:sz w:val="28"/>
          <w:szCs w:val="28"/>
          <w:lang w:bidi="ru-RU"/>
        </w:rPr>
        <w:t xml:space="preserve">б итогах </w:t>
      </w:r>
      <w:r w:rsidR="008649DC" w:rsidRPr="009E2E2B">
        <w:rPr>
          <w:b/>
          <w:sz w:val="28"/>
          <w:szCs w:val="28"/>
          <w:lang w:bidi="ru-RU"/>
        </w:rPr>
        <w:t>работ</w:t>
      </w:r>
      <w:r w:rsidR="003E1B50" w:rsidRPr="009E2E2B">
        <w:rPr>
          <w:b/>
          <w:sz w:val="28"/>
          <w:szCs w:val="28"/>
          <w:lang w:bidi="ru-RU"/>
        </w:rPr>
        <w:t>ы</w:t>
      </w:r>
      <w:r w:rsidR="008649DC" w:rsidRPr="009E2E2B">
        <w:rPr>
          <w:b/>
          <w:sz w:val="28"/>
          <w:szCs w:val="28"/>
          <w:lang w:bidi="ru-RU"/>
        </w:rPr>
        <w:t xml:space="preserve"> по достижению в 2023</w:t>
      </w:r>
      <w:r w:rsidR="00D34051" w:rsidRPr="009E2E2B">
        <w:rPr>
          <w:b/>
          <w:sz w:val="28"/>
          <w:szCs w:val="28"/>
          <w:lang w:bidi="ru-RU"/>
        </w:rPr>
        <w:t xml:space="preserve"> году на территории Минской области </w:t>
      </w:r>
      <w:r w:rsidRPr="009E2E2B">
        <w:rPr>
          <w:b/>
          <w:sz w:val="28"/>
          <w:szCs w:val="28"/>
          <w:lang w:bidi="ru-RU"/>
        </w:rPr>
        <w:t>п</w:t>
      </w:r>
      <w:r w:rsidR="00D34051" w:rsidRPr="009E2E2B">
        <w:rPr>
          <w:b/>
          <w:sz w:val="28"/>
          <w:szCs w:val="28"/>
          <w:lang w:bidi="ru-RU"/>
        </w:rPr>
        <w:t xml:space="preserve">оказателей </w:t>
      </w:r>
      <w:r w:rsidR="00381E35" w:rsidRPr="009E2E2B">
        <w:rPr>
          <w:b/>
          <w:sz w:val="28"/>
          <w:szCs w:val="28"/>
          <w:lang w:bidi="ru-RU"/>
        </w:rPr>
        <w:t>Цел</w:t>
      </w:r>
      <w:r w:rsidR="00164532" w:rsidRPr="009E2E2B">
        <w:rPr>
          <w:b/>
          <w:sz w:val="28"/>
          <w:szCs w:val="28"/>
          <w:lang w:bidi="ru-RU"/>
        </w:rPr>
        <w:t>ей</w:t>
      </w:r>
      <w:r w:rsidR="00381E35" w:rsidRPr="009E2E2B">
        <w:rPr>
          <w:b/>
          <w:sz w:val="28"/>
          <w:szCs w:val="28"/>
          <w:lang w:bidi="ru-RU"/>
        </w:rPr>
        <w:t xml:space="preserve"> устойчивого развития №3</w:t>
      </w:r>
    </w:p>
    <w:p w14:paraId="4B511C55" w14:textId="77777777" w:rsidR="00476B48" w:rsidRPr="009E2E2B" w:rsidRDefault="00476B48" w:rsidP="00476B48">
      <w:pPr>
        <w:widowControl w:val="0"/>
        <w:contextualSpacing/>
        <w:jc w:val="center"/>
        <w:rPr>
          <w:b/>
          <w:sz w:val="28"/>
          <w:szCs w:val="28"/>
          <w:lang w:bidi="ru-RU"/>
        </w:rPr>
      </w:pPr>
    </w:p>
    <w:p w14:paraId="50F6E42B" w14:textId="77777777" w:rsidR="00D34051" w:rsidRPr="009E2E2B" w:rsidRDefault="00D34051" w:rsidP="00476B48">
      <w:pPr>
        <w:widowControl w:val="0"/>
        <w:contextualSpacing/>
        <w:rPr>
          <w:sz w:val="28"/>
          <w:szCs w:val="28"/>
          <w:lang w:bidi="ru-RU"/>
        </w:rPr>
      </w:pPr>
    </w:p>
    <w:p w14:paraId="3BB0E14D" w14:textId="453603CA" w:rsidR="00893F12" w:rsidRPr="009E2E2B" w:rsidRDefault="00893F12" w:rsidP="00476B48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>В 2023 году работа органов управления и самоуправления Минской области (далее – органы управления) по достижению Цел</w:t>
      </w:r>
      <w:r w:rsidR="00CA3DCC" w:rsidRPr="009E2E2B">
        <w:rPr>
          <w:sz w:val="28"/>
          <w:szCs w:val="28"/>
        </w:rPr>
        <w:t>ей</w:t>
      </w:r>
      <w:r w:rsidRPr="009E2E2B">
        <w:rPr>
          <w:sz w:val="28"/>
          <w:szCs w:val="28"/>
        </w:rPr>
        <w:t xml:space="preserve"> устойчивого развития </w:t>
      </w:r>
      <w:r w:rsidR="000E3DD6" w:rsidRPr="009E2E2B">
        <w:rPr>
          <w:sz w:val="28"/>
          <w:szCs w:val="28"/>
        </w:rPr>
        <w:t xml:space="preserve"> </w:t>
      </w:r>
      <w:r w:rsidR="00CA3DCC" w:rsidRPr="009E2E2B">
        <w:rPr>
          <w:sz w:val="28"/>
          <w:szCs w:val="28"/>
        </w:rPr>
        <w:t xml:space="preserve">№ </w:t>
      </w:r>
      <w:r w:rsidRPr="009E2E2B">
        <w:rPr>
          <w:sz w:val="28"/>
          <w:szCs w:val="28"/>
        </w:rPr>
        <w:t>3 «Хорошее здоровье</w:t>
      </w:r>
      <w:r w:rsidR="00164532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и благополучие для всех» (далее – ЦУР, показатели) была продолжена с акцентом на повышение эффективности мероприятий, направленных на достижение целевых значений «Национальной платформы предоставления отчетности по Целям устойчивого развития Республики Беларусь»</w:t>
      </w:r>
      <w:r w:rsidR="00164532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(далее – национальная платформа) и выполнение решений Совета по устойчивому развитию.</w:t>
      </w:r>
    </w:p>
    <w:p w14:paraId="141C4F0C" w14:textId="77777777" w:rsidR="003E1B50" w:rsidRPr="009E2E2B" w:rsidRDefault="003E1B50" w:rsidP="00476B48">
      <w:pPr>
        <w:pStyle w:val="ab"/>
        <w:contextualSpacing/>
        <w:jc w:val="both"/>
        <w:rPr>
          <w:b/>
          <w:sz w:val="28"/>
          <w:szCs w:val="28"/>
        </w:rPr>
      </w:pPr>
      <w:r w:rsidRPr="009E2E2B">
        <w:rPr>
          <w:b/>
          <w:sz w:val="28"/>
          <w:szCs w:val="28"/>
        </w:rPr>
        <w:t>Цель 3: «Обеспечение здорового образа жизни и содействие благополучию для всех в любом возрасте».</w:t>
      </w:r>
    </w:p>
    <w:p w14:paraId="73B73113" w14:textId="06448D75" w:rsidR="00911277" w:rsidRPr="009E2E2B" w:rsidRDefault="002B7FBF" w:rsidP="00476B48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 xml:space="preserve">Вопросы охраны здоровья населения Минской области включены </w:t>
      </w:r>
      <w:r w:rsidR="002B1B72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 xml:space="preserve">в повестку дня руководителей во всех секторах и на всех уровнях управления, объединены усилия органов власти, социально-экономического сектора, общественных организаций и населения </w:t>
      </w:r>
      <w:r w:rsidR="004D0456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>для решения задач по реализации политики устойчивого развития административных территорий в рамках достижения показа</w:t>
      </w:r>
      <w:r w:rsidR="00CA3DCC" w:rsidRPr="009E2E2B">
        <w:rPr>
          <w:sz w:val="28"/>
          <w:szCs w:val="28"/>
        </w:rPr>
        <w:t xml:space="preserve">телей </w:t>
      </w:r>
      <w:r w:rsidRPr="009E2E2B">
        <w:rPr>
          <w:sz w:val="28"/>
          <w:szCs w:val="28"/>
        </w:rPr>
        <w:t>ЦУР</w:t>
      </w:r>
      <w:r w:rsidR="00CA3DCC" w:rsidRPr="009E2E2B">
        <w:rPr>
          <w:sz w:val="28"/>
          <w:szCs w:val="28"/>
        </w:rPr>
        <w:t>.</w:t>
      </w:r>
    </w:p>
    <w:p w14:paraId="55E2ABCC" w14:textId="2E4E06EF" w:rsidR="002B7FBF" w:rsidRPr="009E2E2B" w:rsidRDefault="00911277" w:rsidP="00476B48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>В</w:t>
      </w:r>
      <w:r w:rsidR="002B7FBF" w:rsidRPr="009E2E2B">
        <w:rPr>
          <w:sz w:val="28"/>
          <w:szCs w:val="28"/>
        </w:rPr>
        <w:t xml:space="preserve"> Минской области деятельность по реализации показателей ЦУР </w:t>
      </w:r>
      <w:r w:rsidR="008649DC" w:rsidRPr="009E2E2B">
        <w:rPr>
          <w:sz w:val="28"/>
          <w:szCs w:val="28"/>
        </w:rPr>
        <w:t xml:space="preserve">осуществлялась в </w:t>
      </w:r>
      <w:r w:rsidR="002B7FBF" w:rsidRPr="009E2E2B">
        <w:rPr>
          <w:sz w:val="28"/>
          <w:szCs w:val="28"/>
        </w:rPr>
        <w:t>соответствии с утвержденными планами работы и была направлена на</w:t>
      </w:r>
      <w:r w:rsidR="008649DC" w:rsidRPr="009E2E2B">
        <w:rPr>
          <w:sz w:val="28"/>
          <w:szCs w:val="28"/>
        </w:rPr>
        <w:t xml:space="preserve"> </w:t>
      </w:r>
      <w:r w:rsidR="002B7FBF" w:rsidRPr="009E2E2B">
        <w:rPr>
          <w:sz w:val="28"/>
          <w:szCs w:val="28"/>
        </w:rPr>
        <w:t>внедрение мероприятий, определенных программами показателей достижения ЦУР,</w:t>
      </w:r>
      <w:r w:rsidR="0077466E" w:rsidRPr="009E2E2B">
        <w:rPr>
          <w:sz w:val="28"/>
          <w:szCs w:val="28"/>
        </w:rPr>
        <w:t xml:space="preserve"> </w:t>
      </w:r>
      <w:r w:rsidR="002B7FBF" w:rsidRPr="009E2E2B">
        <w:rPr>
          <w:sz w:val="28"/>
          <w:szCs w:val="28"/>
        </w:rPr>
        <w:t>в планы устойчивого социально-экономического развития административных территорий.</w:t>
      </w:r>
    </w:p>
    <w:p w14:paraId="73E5A1B9" w14:textId="77777777" w:rsidR="0077466E" w:rsidRPr="009E2E2B" w:rsidRDefault="0077466E" w:rsidP="00476B48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>Положительная динамика достижения показателей Целей устойчивого развития Минской области стала возможной благодаря ряду своевременно проведенных мероприятий.</w:t>
      </w:r>
    </w:p>
    <w:p w14:paraId="4B7A36A2" w14:textId="77777777" w:rsidR="0077466E" w:rsidRPr="009E2E2B" w:rsidRDefault="0077466E" w:rsidP="00476B48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 xml:space="preserve">В частности, усилено межведомственное взаимодействие системы здравоохранения с субъектами социально-экономической деятельности для достижения показателей ЦУР в области здоровья населения; возрос уровень взаимодействия системы здравоохранения с органами власти </w:t>
      </w:r>
      <w:r w:rsidR="002B1B72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>по вопросам достижения ЦУР.</w:t>
      </w:r>
    </w:p>
    <w:p w14:paraId="05C0E43B" w14:textId="06C23C24" w:rsidR="00795D7D" w:rsidRPr="009E2E2B" w:rsidRDefault="002B7FBF" w:rsidP="00476B48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>Целевые значения показателей ЦУР определены банком данных Министерства здравоохранения Республики Беларусь по показателям ЦУР в</w:t>
      </w:r>
      <w:r w:rsidR="0027623D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с</w:t>
      </w:r>
      <w:r w:rsidR="002E3F85" w:rsidRPr="009E2E2B">
        <w:rPr>
          <w:sz w:val="28"/>
          <w:szCs w:val="28"/>
        </w:rPr>
        <w:t>оответствии с приказом Министерства здравоохранения Республики Беларусь</w:t>
      </w:r>
      <w:r w:rsidRPr="009E2E2B">
        <w:rPr>
          <w:sz w:val="28"/>
          <w:szCs w:val="28"/>
        </w:rPr>
        <w:t xml:space="preserve"> от </w:t>
      </w:r>
      <w:r w:rsidR="002E3F85" w:rsidRPr="009E2E2B">
        <w:rPr>
          <w:sz w:val="28"/>
          <w:szCs w:val="28"/>
        </w:rPr>
        <w:t>09</w:t>
      </w:r>
      <w:r w:rsidRPr="009E2E2B">
        <w:rPr>
          <w:sz w:val="28"/>
          <w:szCs w:val="28"/>
        </w:rPr>
        <w:t xml:space="preserve"> </w:t>
      </w:r>
      <w:r w:rsidR="002E3F85" w:rsidRPr="009E2E2B">
        <w:rPr>
          <w:sz w:val="28"/>
          <w:szCs w:val="28"/>
        </w:rPr>
        <w:t>августа 2021</w:t>
      </w:r>
      <w:r w:rsidRPr="009E2E2B">
        <w:rPr>
          <w:sz w:val="28"/>
          <w:szCs w:val="28"/>
        </w:rPr>
        <w:t xml:space="preserve"> г. №</w:t>
      </w:r>
      <w:r w:rsidR="002E3F85" w:rsidRPr="009E2E2B">
        <w:rPr>
          <w:sz w:val="28"/>
          <w:szCs w:val="28"/>
        </w:rPr>
        <w:t>961</w:t>
      </w:r>
      <w:r w:rsidRPr="009E2E2B">
        <w:rPr>
          <w:sz w:val="28"/>
          <w:szCs w:val="28"/>
        </w:rPr>
        <w:t xml:space="preserve"> «О</w:t>
      </w:r>
      <w:r w:rsidR="0027623D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показателя</w:t>
      </w:r>
      <w:r w:rsidR="002E3F85" w:rsidRPr="009E2E2B">
        <w:rPr>
          <w:sz w:val="28"/>
          <w:szCs w:val="28"/>
        </w:rPr>
        <w:t>х</w:t>
      </w:r>
      <w:r w:rsidR="00923076" w:rsidRPr="009E2E2B">
        <w:rPr>
          <w:sz w:val="28"/>
          <w:szCs w:val="28"/>
        </w:rPr>
        <w:t xml:space="preserve"> Целей устойчивого развития».</w:t>
      </w:r>
    </w:p>
    <w:p w14:paraId="4324C7BB" w14:textId="77777777" w:rsidR="00C97E61" w:rsidRPr="009E2E2B" w:rsidRDefault="00C97E61" w:rsidP="00476B48">
      <w:pPr>
        <w:widowControl w:val="0"/>
        <w:ind w:firstLine="709"/>
        <w:contextualSpacing/>
        <w:jc w:val="both"/>
        <w:rPr>
          <w:b/>
          <w:sz w:val="28"/>
          <w:szCs w:val="28"/>
          <w:lang w:bidi="ru-RU"/>
        </w:rPr>
      </w:pPr>
      <w:r w:rsidRPr="009E2E2B">
        <w:rPr>
          <w:b/>
          <w:sz w:val="28"/>
          <w:szCs w:val="28"/>
          <w:lang w:bidi="ru-RU"/>
        </w:rPr>
        <w:t>Задача 3.1: к 2030 году снизить глобальный коэффициент материнской смертности до 70 случаев на 100 тыс. живорожденных.</w:t>
      </w:r>
    </w:p>
    <w:p w14:paraId="049C2592" w14:textId="77777777" w:rsidR="004458A3" w:rsidRPr="009E2E2B" w:rsidRDefault="004458A3" w:rsidP="00476B48">
      <w:pPr>
        <w:widowControl w:val="0"/>
        <w:ind w:firstLine="709"/>
        <w:contextualSpacing/>
        <w:jc w:val="both"/>
        <w:rPr>
          <w:sz w:val="28"/>
          <w:szCs w:val="28"/>
          <w:lang w:bidi="ru-RU"/>
        </w:rPr>
      </w:pPr>
      <w:r w:rsidRPr="009E2E2B">
        <w:rPr>
          <w:sz w:val="28"/>
          <w:szCs w:val="28"/>
          <w:lang w:bidi="ru-RU"/>
        </w:rPr>
        <w:t>Показатели для вышеуказанной задачи:</w:t>
      </w:r>
    </w:p>
    <w:p w14:paraId="755A02E4" w14:textId="6F8640EE" w:rsidR="004458A3" w:rsidRPr="009E2E2B" w:rsidRDefault="0027623D" w:rsidP="00476B48">
      <w:pPr>
        <w:widowControl w:val="0"/>
        <w:tabs>
          <w:tab w:val="left" w:pos="1006"/>
        </w:tabs>
        <w:ind w:firstLine="709"/>
        <w:contextualSpacing/>
        <w:jc w:val="both"/>
        <w:rPr>
          <w:b/>
          <w:sz w:val="28"/>
          <w:szCs w:val="28"/>
          <w:lang w:bidi="ru-RU"/>
        </w:rPr>
      </w:pPr>
      <w:r w:rsidRPr="009E2E2B">
        <w:rPr>
          <w:b/>
          <w:sz w:val="28"/>
          <w:szCs w:val="28"/>
          <w:lang w:bidi="ru-RU"/>
        </w:rPr>
        <w:t xml:space="preserve">3.1.1. </w:t>
      </w:r>
      <w:r w:rsidR="004458A3" w:rsidRPr="009E2E2B">
        <w:rPr>
          <w:b/>
          <w:sz w:val="28"/>
          <w:szCs w:val="28"/>
          <w:lang w:bidi="ru-RU"/>
        </w:rPr>
        <w:t>Коэффициент материнской смертности.</w:t>
      </w:r>
    </w:p>
    <w:p w14:paraId="192DCF27" w14:textId="5DF7EBD9" w:rsidR="004458A3" w:rsidRPr="009E2E2B" w:rsidRDefault="004458A3" w:rsidP="00476B48">
      <w:pPr>
        <w:widowControl w:val="0"/>
        <w:tabs>
          <w:tab w:val="left" w:pos="954"/>
        </w:tabs>
        <w:ind w:firstLine="709"/>
        <w:contextualSpacing/>
        <w:jc w:val="both"/>
        <w:rPr>
          <w:sz w:val="28"/>
          <w:szCs w:val="28"/>
          <w:lang w:bidi="ru-RU"/>
        </w:rPr>
      </w:pPr>
      <w:r w:rsidRPr="009E2E2B">
        <w:rPr>
          <w:sz w:val="28"/>
          <w:szCs w:val="28"/>
          <w:lang w:bidi="ru-RU"/>
        </w:rPr>
        <w:t xml:space="preserve">В Минской области в 2023 году зарегистрирован 1 случай материнской смертности, что составило 10,0 случаев на 100 тыс. живорожденных, в 2022 году </w:t>
      </w:r>
      <w:r w:rsidRPr="009E2E2B">
        <w:rPr>
          <w:sz w:val="28"/>
          <w:szCs w:val="28"/>
          <w:lang w:bidi="ru-RU"/>
        </w:rPr>
        <w:lastRenderedPageBreak/>
        <w:t xml:space="preserve">также зарегистрирован 1 случай материнской смертности. В 2021 году случаи материнской смертности не зарегистрированы. </w:t>
      </w:r>
    </w:p>
    <w:p w14:paraId="3233722C" w14:textId="77777777" w:rsidR="006E3874" w:rsidRPr="009E2E2B" w:rsidRDefault="006E3874" w:rsidP="00476B48">
      <w:pPr>
        <w:ind w:firstLine="567"/>
        <w:contextualSpacing/>
        <w:jc w:val="both"/>
        <w:rPr>
          <w:b/>
          <w:sz w:val="28"/>
          <w:szCs w:val="28"/>
        </w:rPr>
      </w:pPr>
      <w:r w:rsidRPr="009E2E2B">
        <w:rPr>
          <w:b/>
          <w:sz w:val="28"/>
          <w:szCs w:val="28"/>
        </w:rPr>
        <w:t>3.1.2 Доля родов, принятых квалифицированными медицинскими работниками.</w:t>
      </w:r>
    </w:p>
    <w:p w14:paraId="7FD3E370" w14:textId="21FCAC5F" w:rsidR="004458A3" w:rsidRPr="009E2E2B" w:rsidRDefault="006E3874" w:rsidP="00476B48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 xml:space="preserve">В </w:t>
      </w:r>
      <w:r w:rsidR="00D64C01" w:rsidRPr="009E2E2B">
        <w:rPr>
          <w:sz w:val="28"/>
          <w:szCs w:val="28"/>
        </w:rPr>
        <w:t xml:space="preserve">2023 году зарегистрировано 10 </w:t>
      </w:r>
      <w:r w:rsidR="0030334D" w:rsidRPr="009E2E2B">
        <w:rPr>
          <w:sz w:val="28"/>
          <w:szCs w:val="28"/>
        </w:rPr>
        <w:t xml:space="preserve">случаев родов на дому </w:t>
      </w:r>
      <w:r w:rsidR="0030334D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>без участия квалифицированного медицинского персонала (</w:t>
      </w:r>
      <w:r w:rsidR="00D64C01" w:rsidRPr="009E2E2B">
        <w:rPr>
          <w:sz w:val="28"/>
          <w:szCs w:val="28"/>
        </w:rPr>
        <w:t>2021 г.</w:t>
      </w:r>
      <w:r w:rsidR="00D64C01" w:rsidRPr="009E2E2B">
        <w:rPr>
          <w:i/>
          <w:sz w:val="28"/>
          <w:szCs w:val="28"/>
        </w:rPr>
        <w:t xml:space="preserve"> –</w:t>
      </w:r>
      <w:r w:rsidR="00D64C01" w:rsidRPr="009E2E2B">
        <w:rPr>
          <w:sz w:val="28"/>
          <w:szCs w:val="28"/>
        </w:rPr>
        <w:t xml:space="preserve"> 4</w:t>
      </w:r>
      <w:r w:rsidR="0062090C">
        <w:rPr>
          <w:sz w:val="28"/>
          <w:szCs w:val="28"/>
        </w:rPr>
        <w:t xml:space="preserve"> </w:t>
      </w:r>
      <w:proofErr w:type="gramStart"/>
      <w:r w:rsidR="0062090C">
        <w:rPr>
          <w:sz w:val="28"/>
          <w:szCs w:val="28"/>
        </w:rPr>
        <w:t>случ.</w:t>
      </w:r>
      <w:r w:rsidR="00D64C01" w:rsidRPr="009E2E2B">
        <w:rPr>
          <w:sz w:val="28"/>
          <w:szCs w:val="28"/>
        </w:rPr>
        <w:t>,</w:t>
      </w:r>
      <w:proofErr w:type="gramEnd"/>
      <w:r w:rsidR="00D64C01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2022 г</w:t>
      </w:r>
      <w:r w:rsidR="00D64C01" w:rsidRPr="009E2E2B">
        <w:rPr>
          <w:sz w:val="28"/>
          <w:szCs w:val="28"/>
        </w:rPr>
        <w:t xml:space="preserve">. </w:t>
      </w:r>
      <w:r w:rsidR="00D64C01" w:rsidRPr="009E2E2B">
        <w:rPr>
          <w:i/>
          <w:sz w:val="28"/>
          <w:szCs w:val="28"/>
        </w:rPr>
        <w:t>–</w:t>
      </w:r>
      <w:r w:rsidR="00D64C01" w:rsidRPr="009E2E2B">
        <w:rPr>
          <w:sz w:val="28"/>
          <w:szCs w:val="28"/>
        </w:rPr>
        <w:t xml:space="preserve"> 5</w:t>
      </w:r>
      <w:r w:rsidR="0062090C">
        <w:rPr>
          <w:sz w:val="28"/>
          <w:szCs w:val="28"/>
        </w:rPr>
        <w:t xml:space="preserve"> случ</w:t>
      </w:r>
      <w:r w:rsidR="002806C3">
        <w:rPr>
          <w:sz w:val="28"/>
          <w:szCs w:val="28"/>
        </w:rPr>
        <w:t>.</w:t>
      </w:r>
      <w:r w:rsidR="002806C3" w:rsidRPr="009E2E2B">
        <w:rPr>
          <w:sz w:val="28"/>
          <w:szCs w:val="28"/>
        </w:rPr>
        <w:t>)</w:t>
      </w:r>
      <w:r w:rsidR="002806C3">
        <w:rPr>
          <w:sz w:val="28"/>
          <w:szCs w:val="28"/>
        </w:rPr>
        <w:t>.</w:t>
      </w:r>
      <w:r w:rsidR="00D64C01" w:rsidRPr="009E2E2B">
        <w:rPr>
          <w:sz w:val="28"/>
          <w:szCs w:val="28"/>
        </w:rPr>
        <w:t xml:space="preserve"> </w:t>
      </w:r>
    </w:p>
    <w:p w14:paraId="38C147D5" w14:textId="2C590598" w:rsidR="00044552" w:rsidRPr="009E2E2B" w:rsidRDefault="00044552" w:rsidP="00476B48">
      <w:pPr>
        <w:widowControl w:val="0"/>
        <w:ind w:firstLine="709"/>
        <w:contextualSpacing/>
        <w:jc w:val="both"/>
        <w:rPr>
          <w:b/>
          <w:sz w:val="28"/>
          <w:szCs w:val="28"/>
          <w:lang w:bidi="ru-RU"/>
        </w:rPr>
      </w:pPr>
      <w:r w:rsidRPr="009E2E2B">
        <w:rPr>
          <w:b/>
          <w:sz w:val="28"/>
          <w:szCs w:val="28"/>
          <w:lang w:bidi="ru-RU"/>
        </w:rPr>
        <w:t xml:space="preserve">Задача 3.2: к 2030 году положить конец предотвратимой смерти новорожденных и детей в возрасте до пяти лет, при этом все страны должны уменьшить неонатальную смертность до не более 12 случаев на 1000 живорождений, а смертность в возрасте до пяти лет не более </w:t>
      </w:r>
      <w:r w:rsidR="0030334D" w:rsidRPr="009E2E2B">
        <w:rPr>
          <w:b/>
          <w:sz w:val="28"/>
          <w:szCs w:val="28"/>
          <w:lang w:bidi="ru-RU"/>
        </w:rPr>
        <w:br/>
      </w:r>
      <w:r w:rsidRPr="009E2E2B">
        <w:rPr>
          <w:b/>
          <w:sz w:val="28"/>
          <w:szCs w:val="28"/>
          <w:lang w:bidi="ru-RU"/>
        </w:rPr>
        <w:t>25 случаев на на 1000 живорождений.</w:t>
      </w:r>
    </w:p>
    <w:p w14:paraId="69ED76F7" w14:textId="132CD090" w:rsidR="00044552" w:rsidRDefault="00044552" w:rsidP="00476B48">
      <w:pPr>
        <w:widowControl w:val="0"/>
        <w:ind w:firstLine="709"/>
        <w:contextualSpacing/>
        <w:jc w:val="both"/>
        <w:rPr>
          <w:sz w:val="28"/>
          <w:szCs w:val="28"/>
          <w:lang w:bidi="ru-RU"/>
        </w:rPr>
      </w:pPr>
      <w:r w:rsidRPr="009E2E2B">
        <w:rPr>
          <w:sz w:val="28"/>
          <w:szCs w:val="28"/>
          <w:lang w:bidi="ru-RU"/>
        </w:rPr>
        <w:t xml:space="preserve">Показатель младенческой смертности по Минской области </w:t>
      </w:r>
      <w:r w:rsidRPr="009E2E2B">
        <w:rPr>
          <w:sz w:val="28"/>
          <w:szCs w:val="28"/>
          <w:lang w:bidi="ru-RU"/>
        </w:rPr>
        <w:br/>
        <w:t>за 2023 год составил 3,1‰ (2022 год – 2,6‰, 2021 год – 3,3</w:t>
      </w:r>
      <w:r w:rsidRPr="009E2E2B">
        <w:rPr>
          <w:bCs/>
          <w:sz w:val="28"/>
          <w:szCs w:val="28"/>
        </w:rPr>
        <w:t>‰</w:t>
      </w:r>
      <w:r w:rsidRPr="009E2E2B">
        <w:rPr>
          <w:sz w:val="28"/>
          <w:szCs w:val="28"/>
          <w:lang w:bidi="ru-RU"/>
        </w:rPr>
        <w:t>).</w:t>
      </w:r>
    </w:p>
    <w:p w14:paraId="11295106" w14:textId="77777777" w:rsidR="009E2E2B" w:rsidRPr="009E2E2B" w:rsidRDefault="009E2E2B" w:rsidP="00A052A4">
      <w:pPr>
        <w:widowControl w:val="0"/>
        <w:spacing w:line="160" w:lineRule="exact"/>
        <w:ind w:firstLine="709"/>
        <w:contextualSpacing/>
        <w:jc w:val="both"/>
        <w:rPr>
          <w:sz w:val="28"/>
          <w:szCs w:val="28"/>
          <w:lang w:bidi="ru-RU"/>
        </w:rPr>
      </w:pPr>
    </w:p>
    <w:p w14:paraId="55F9D199" w14:textId="77777777" w:rsidR="00044552" w:rsidRPr="000F63A9" w:rsidRDefault="00044552" w:rsidP="008644B6">
      <w:pPr>
        <w:widowControl w:val="0"/>
        <w:spacing w:line="20" w:lineRule="exact"/>
        <w:ind w:firstLine="709"/>
        <w:contextualSpacing/>
        <w:jc w:val="both"/>
        <w:rPr>
          <w:sz w:val="30"/>
          <w:szCs w:val="30"/>
          <w:lang w:bidi="ru-RU"/>
        </w:rPr>
      </w:pPr>
    </w:p>
    <w:p w14:paraId="6BEABBB0" w14:textId="63D5345D" w:rsidR="00044552" w:rsidRPr="000F63A9" w:rsidRDefault="00044552" w:rsidP="008644B6">
      <w:pPr>
        <w:shd w:val="clear" w:color="auto" w:fill="FFFFFF"/>
        <w:spacing w:line="280" w:lineRule="exact"/>
        <w:ind w:firstLine="709"/>
        <w:contextualSpacing/>
        <w:jc w:val="both"/>
        <w:rPr>
          <w:i/>
          <w:sz w:val="28"/>
          <w:szCs w:val="28"/>
        </w:rPr>
      </w:pPr>
      <w:r w:rsidRPr="000F63A9">
        <w:rPr>
          <w:i/>
          <w:sz w:val="28"/>
          <w:szCs w:val="28"/>
        </w:rPr>
        <w:t xml:space="preserve">Справочно. За 2023 год по Минской области родилось </w:t>
      </w:r>
      <w:r w:rsidR="0027623D" w:rsidRPr="000F63A9">
        <w:rPr>
          <w:i/>
          <w:sz w:val="28"/>
          <w:szCs w:val="28"/>
        </w:rPr>
        <w:t xml:space="preserve">10 </w:t>
      </w:r>
      <w:r w:rsidRPr="000F63A9">
        <w:rPr>
          <w:i/>
          <w:sz w:val="28"/>
          <w:szCs w:val="28"/>
        </w:rPr>
        <w:t xml:space="preserve">293 ребенка, что </w:t>
      </w:r>
      <w:r w:rsidRPr="000F63A9">
        <w:rPr>
          <w:i/>
          <w:sz w:val="28"/>
          <w:szCs w:val="28"/>
        </w:rPr>
        <w:br/>
        <w:t>на 12,4% меньше, чем за аналогичный период прошлого года (2022 год – 11</w:t>
      </w:r>
      <w:r w:rsidR="0027623D" w:rsidRPr="000F63A9">
        <w:rPr>
          <w:i/>
          <w:sz w:val="28"/>
          <w:szCs w:val="28"/>
        </w:rPr>
        <w:t xml:space="preserve"> </w:t>
      </w:r>
      <w:r w:rsidRPr="000F63A9">
        <w:rPr>
          <w:i/>
          <w:sz w:val="28"/>
          <w:szCs w:val="28"/>
        </w:rPr>
        <w:t xml:space="preserve">745 детей, </w:t>
      </w:r>
      <w:r w:rsidR="0027623D" w:rsidRPr="000F63A9">
        <w:rPr>
          <w:i/>
          <w:sz w:val="28"/>
          <w:szCs w:val="28"/>
        </w:rPr>
        <w:t xml:space="preserve">2021 год – 13 </w:t>
      </w:r>
      <w:r w:rsidRPr="000F63A9">
        <w:rPr>
          <w:i/>
          <w:sz w:val="28"/>
          <w:szCs w:val="28"/>
        </w:rPr>
        <w:t>073 ребенка). Показатель рождаемости за 2023 год составил 6,5‰ (2022 год – 7,0‰,</w:t>
      </w:r>
      <w:r w:rsidR="00033A25" w:rsidRPr="000F63A9">
        <w:rPr>
          <w:i/>
          <w:sz w:val="28"/>
          <w:szCs w:val="28"/>
        </w:rPr>
        <w:t xml:space="preserve"> </w:t>
      </w:r>
      <w:r w:rsidRPr="000F63A9">
        <w:rPr>
          <w:i/>
          <w:sz w:val="28"/>
          <w:szCs w:val="28"/>
        </w:rPr>
        <w:t xml:space="preserve">2021 год – 8,9‰). </w:t>
      </w:r>
    </w:p>
    <w:p w14:paraId="272F385D" w14:textId="77777777" w:rsidR="00044552" w:rsidRDefault="00044552" w:rsidP="008644B6">
      <w:pPr>
        <w:shd w:val="clear" w:color="auto" w:fill="FFFFFF"/>
        <w:spacing w:line="280" w:lineRule="exact"/>
        <w:ind w:firstLine="709"/>
        <w:contextualSpacing/>
        <w:jc w:val="both"/>
        <w:rPr>
          <w:i/>
          <w:sz w:val="28"/>
          <w:szCs w:val="28"/>
        </w:rPr>
      </w:pPr>
      <w:r w:rsidRPr="000F63A9">
        <w:rPr>
          <w:i/>
          <w:sz w:val="28"/>
          <w:szCs w:val="28"/>
        </w:rPr>
        <w:t xml:space="preserve">Показатель младенческой смертности по Минской области за 2023 год </w:t>
      </w:r>
      <w:r w:rsidRPr="000F63A9">
        <w:rPr>
          <w:i/>
          <w:sz w:val="28"/>
          <w:szCs w:val="28"/>
        </w:rPr>
        <w:br/>
        <w:t xml:space="preserve">в сравнении с 2022 годом увеличился на 30,2% (2022 год – 2,6‰, 2021 год – 3,3‰). Всего умерло 33 ребенка в возрасте до 1-го года (2022 год – 30 детей). </w:t>
      </w:r>
    </w:p>
    <w:p w14:paraId="79160441" w14:textId="77777777" w:rsidR="009E2E2B" w:rsidRPr="000F63A9" w:rsidRDefault="009E2E2B" w:rsidP="00A052A4">
      <w:pPr>
        <w:shd w:val="clear" w:color="auto" w:fill="FFFFFF"/>
        <w:spacing w:line="160" w:lineRule="exact"/>
        <w:ind w:firstLine="709"/>
        <w:contextualSpacing/>
        <w:jc w:val="both"/>
        <w:rPr>
          <w:i/>
          <w:sz w:val="28"/>
          <w:szCs w:val="28"/>
        </w:rPr>
      </w:pPr>
    </w:p>
    <w:p w14:paraId="1DC5AE46" w14:textId="77777777" w:rsidR="008644B6" w:rsidRPr="000F63A9" w:rsidRDefault="008644B6" w:rsidP="008644B6">
      <w:pPr>
        <w:shd w:val="clear" w:color="auto" w:fill="FFFFFF"/>
        <w:spacing w:line="20" w:lineRule="exact"/>
        <w:ind w:firstLine="709"/>
        <w:contextualSpacing/>
        <w:jc w:val="both"/>
        <w:rPr>
          <w:i/>
          <w:sz w:val="28"/>
          <w:szCs w:val="28"/>
        </w:rPr>
      </w:pPr>
    </w:p>
    <w:p w14:paraId="658B3E7F" w14:textId="2AAE462C" w:rsidR="00227CC6" w:rsidRPr="009E2E2B" w:rsidRDefault="00227CC6" w:rsidP="009E2E2B">
      <w:pPr>
        <w:widowControl w:val="0"/>
        <w:ind w:firstLine="709"/>
        <w:contextualSpacing/>
        <w:jc w:val="both"/>
        <w:rPr>
          <w:sz w:val="28"/>
          <w:szCs w:val="28"/>
          <w:lang w:bidi="ru-RU"/>
        </w:rPr>
      </w:pPr>
      <w:r w:rsidRPr="009E2E2B">
        <w:rPr>
          <w:sz w:val="28"/>
          <w:szCs w:val="28"/>
          <w:lang w:bidi="ru-RU"/>
        </w:rPr>
        <w:t>В 2023 году коэффициент детской смертности в возрасте до 5 лет увеличился на 8,7% и составил 4,6</w:t>
      </w:r>
      <w:r w:rsidRPr="009E2E2B">
        <w:rPr>
          <w:bCs/>
          <w:sz w:val="28"/>
          <w:szCs w:val="28"/>
        </w:rPr>
        <w:t>‰</w:t>
      </w:r>
      <w:r w:rsidRPr="009E2E2B">
        <w:rPr>
          <w:sz w:val="28"/>
          <w:szCs w:val="28"/>
          <w:lang w:bidi="ru-RU"/>
        </w:rPr>
        <w:t xml:space="preserve"> (2022 год – 4,2</w:t>
      </w:r>
      <w:r w:rsidRPr="009E2E2B">
        <w:rPr>
          <w:bCs/>
          <w:sz w:val="28"/>
          <w:szCs w:val="28"/>
        </w:rPr>
        <w:t>‰</w:t>
      </w:r>
      <w:r w:rsidRPr="009E2E2B">
        <w:rPr>
          <w:sz w:val="28"/>
          <w:szCs w:val="28"/>
          <w:lang w:bidi="ru-RU"/>
        </w:rPr>
        <w:t>, 2021 год – 4,2</w:t>
      </w:r>
      <w:r w:rsidRPr="009E2E2B">
        <w:rPr>
          <w:bCs/>
          <w:sz w:val="28"/>
          <w:szCs w:val="28"/>
        </w:rPr>
        <w:t>‰</w:t>
      </w:r>
      <w:r w:rsidRPr="009E2E2B">
        <w:rPr>
          <w:sz w:val="28"/>
          <w:szCs w:val="28"/>
          <w:lang w:bidi="ru-RU"/>
        </w:rPr>
        <w:t>).</w:t>
      </w:r>
    </w:p>
    <w:p w14:paraId="29E98CD8" w14:textId="7165F979" w:rsidR="00227CC6" w:rsidRPr="009E2E2B" w:rsidRDefault="00227CC6" w:rsidP="009E2E2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 xml:space="preserve">В области функционирует разноуровневая система перинатальной медицинской помощи беременным женщинам, роженицам, родильницам </w:t>
      </w:r>
      <w:r w:rsidR="0030334D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>и новорожденным детям.</w:t>
      </w:r>
    </w:p>
    <w:p w14:paraId="7FCCF3DC" w14:textId="77777777" w:rsidR="00227CC6" w:rsidRPr="009E2E2B" w:rsidRDefault="00227CC6" w:rsidP="009E2E2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>Ведущим областным центром третьего технологичного уровня</w:t>
      </w:r>
      <w:r w:rsidRPr="009E2E2B">
        <w:rPr>
          <w:sz w:val="28"/>
          <w:szCs w:val="28"/>
        </w:rPr>
        <w:br/>
        <w:t xml:space="preserve">по оказанию медицинской помощи детскому населению является Минская областная детская клиническая больница. На ее базе функционируют областной педиатрический реанимационно-консультативный центр </w:t>
      </w:r>
      <w:r w:rsidRPr="009E2E2B">
        <w:rPr>
          <w:sz w:val="28"/>
          <w:szCs w:val="28"/>
        </w:rPr>
        <w:br/>
        <w:t>с выездной реанимационной бригадой, два республиканских центра (детской челюстно-лицевой хирургии и детского остеопороза). Учреждение является клинической базой кафедр института повышения квалификации и переподготовки кадров здравоохранения Белорусского государственного медицинского университета.</w:t>
      </w:r>
    </w:p>
    <w:p w14:paraId="4BAC887D" w14:textId="77777777" w:rsidR="002B7FBF" w:rsidRPr="009E2E2B" w:rsidRDefault="00736BA1" w:rsidP="009E2E2B">
      <w:pPr>
        <w:widowControl w:val="0"/>
        <w:ind w:firstLine="709"/>
        <w:contextualSpacing/>
        <w:jc w:val="both"/>
        <w:rPr>
          <w:b/>
          <w:bCs/>
          <w:sz w:val="28"/>
          <w:szCs w:val="28"/>
          <w:lang w:bidi="ru-RU"/>
        </w:rPr>
      </w:pPr>
      <w:r w:rsidRPr="009E2E2B">
        <w:rPr>
          <w:b/>
          <w:bCs/>
          <w:sz w:val="28"/>
          <w:szCs w:val="28"/>
          <w:lang w:bidi="ru-RU"/>
        </w:rPr>
        <w:t xml:space="preserve">Задача 3.3: </w:t>
      </w:r>
      <w:r w:rsidR="002B7FBF" w:rsidRPr="009E2E2B">
        <w:rPr>
          <w:b/>
          <w:bCs/>
          <w:sz w:val="28"/>
          <w:szCs w:val="28"/>
          <w:lang w:bidi="ru-RU"/>
        </w:rPr>
        <w:t>положить конец эпидемиям СПИДа, туберкулеза, малярии, тропических болезней и обеспечить борьбу с гепатитом, заболеваниями, передаваемыми через воду, и другими инфекционными заболеваниями.</w:t>
      </w:r>
    </w:p>
    <w:p w14:paraId="130DF603" w14:textId="04753C53" w:rsidR="002D7C64" w:rsidRPr="009E2E2B" w:rsidRDefault="0092288C" w:rsidP="009E2E2B">
      <w:pPr>
        <w:widowControl w:val="0"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  <w:r w:rsidRPr="009E2E2B">
        <w:rPr>
          <w:b/>
          <w:bCs/>
          <w:sz w:val="28"/>
          <w:szCs w:val="28"/>
          <w:lang w:eastAsia="en-US"/>
        </w:rPr>
        <w:t xml:space="preserve">3.3.1 </w:t>
      </w:r>
      <w:r w:rsidR="00C55F87" w:rsidRPr="009E2E2B">
        <w:rPr>
          <w:b/>
          <w:bCs/>
          <w:sz w:val="28"/>
          <w:szCs w:val="28"/>
          <w:lang w:eastAsia="en-US"/>
        </w:rPr>
        <w:t xml:space="preserve">«Число новых заражений ВИЧ на 1000 неинфицированных </w:t>
      </w:r>
      <w:r w:rsidR="0030334D" w:rsidRPr="009E2E2B">
        <w:rPr>
          <w:b/>
          <w:bCs/>
          <w:sz w:val="28"/>
          <w:szCs w:val="28"/>
          <w:lang w:eastAsia="en-US"/>
        </w:rPr>
        <w:br/>
      </w:r>
      <w:r w:rsidR="00C55F87" w:rsidRPr="009E2E2B">
        <w:rPr>
          <w:b/>
          <w:bCs/>
          <w:sz w:val="28"/>
          <w:szCs w:val="28"/>
          <w:lang w:eastAsia="en-US"/>
        </w:rPr>
        <w:t>в разбивке по полу, возрасту»</w:t>
      </w:r>
      <w:r w:rsidR="002D7C64" w:rsidRPr="009E2E2B">
        <w:rPr>
          <w:b/>
          <w:bCs/>
          <w:sz w:val="28"/>
          <w:szCs w:val="28"/>
          <w:lang w:eastAsia="en-US"/>
        </w:rPr>
        <w:t xml:space="preserve">. </w:t>
      </w:r>
      <w:r w:rsidR="002D7C64" w:rsidRPr="009E2E2B">
        <w:rPr>
          <w:spacing w:val="-6"/>
          <w:kern w:val="32"/>
          <w:sz w:val="28"/>
          <w:szCs w:val="28"/>
        </w:rPr>
        <w:t xml:space="preserve">Определены следующие целевые значения показателя </w:t>
      </w:r>
      <w:r w:rsidR="002806C3" w:rsidRPr="009E2E2B">
        <w:rPr>
          <w:spacing w:val="-6"/>
          <w:kern w:val="32"/>
          <w:sz w:val="28"/>
          <w:szCs w:val="28"/>
        </w:rPr>
        <w:t>3.3.1</w:t>
      </w:r>
      <w:proofErr w:type="gramStart"/>
      <w:r w:rsidR="002806C3" w:rsidRPr="009E2E2B">
        <w:rPr>
          <w:spacing w:val="-6"/>
          <w:kern w:val="32"/>
          <w:sz w:val="28"/>
          <w:szCs w:val="28"/>
        </w:rPr>
        <w:t>.</w:t>
      </w:r>
      <w:r w:rsidR="002D7C64" w:rsidRPr="009E2E2B">
        <w:rPr>
          <w:spacing w:val="-6"/>
          <w:kern w:val="32"/>
          <w:sz w:val="28"/>
          <w:szCs w:val="28"/>
        </w:rPr>
        <w:t xml:space="preserve"> к</w:t>
      </w:r>
      <w:proofErr w:type="gramEnd"/>
      <w:r w:rsidR="002D7C64" w:rsidRPr="009E2E2B">
        <w:rPr>
          <w:spacing w:val="-6"/>
          <w:kern w:val="32"/>
          <w:sz w:val="28"/>
          <w:szCs w:val="28"/>
        </w:rPr>
        <w:t xml:space="preserve"> 2025 году – 0,20 на 1000 неинфицированных лиц.</w:t>
      </w:r>
    </w:p>
    <w:p w14:paraId="663A4B6F" w14:textId="25D0C438" w:rsidR="002304AD" w:rsidRPr="009E2E2B" w:rsidRDefault="002304AD" w:rsidP="009E2E2B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>Число новых заражений ВИЧ на 1000 неинфицированных в разбивке по полу, возрасту и принадлежности к основным группам населения. По итогам 2023 года среди всего населения показатель ЦУР 3.3.1, составил 0,160 на 1000 неинфицированных (в 2022 г. – 0,208), в т</w:t>
      </w:r>
      <w:r w:rsidR="00D16D55">
        <w:rPr>
          <w:sz w:val="28"/>
          <w:szCs w:val="28"/>
        </w:rPr>
        <w:t xml:space="preserve">ом числе среди мужчин – 0,206 </w:t>
      </w:r>
      <w:r w:rsidR="00D16D55">
        <w:rPr>
          <w:sz w:val="28"/>
          <w:szCs w:val="28"/>
        </w:rPr>
        <w:br/>
      </w:r>
      <w:r w:rsidR="00D16D55">
        <w:rPr>
          <w:sz w:val="28"/>
          <w:szCs w:val="28"/>
        </w:rPr>
        <w:lastRenderedPageBreak/>
        <w:t>(</w:t>
      </w:r>
      <w:r w:rsidRPr="009E2E2B">
        <w:rPr>
          <w:sz w:val="28"/>
          <w:szCs w:val="28"/>
        </w:rPr>
        <w:t xml:space="preserve">2022 г. – </w:t>
      </w:r>
      <w:r w:rsidR="00D16D55">
        <w:rPr>
          <w:sz w:val="28"/>
          <w:szCs w:val="28"/>
        </w:rPr>
        <w:t>0,276), среди женщин – 0,120 (</w:t>
      </w:r>
      <w:bookmarkStart w:id="0" w:name="_GoBack"/>
      <w:bookmarkEnd w:id="0"/>
      <w:r w:rsidRPr="009E2E2B">
        <w:rPr>
          <w:sz w:val="28"/>
          <w:szCs w:val="28"/>
        </w:rPr>
        <w:t>2022 г. – 0,150). Целевой показатель к 2025 году (далее – ЦУР</w:t>
      </w:r>
      <w:r w:rsidRPr="009E2E2B">
        <w:rPr>
          <w:sz w:val="28"/>
          <w:szCs w:val="28"/>
          <w:vertAlign w:val="subscript"/>
        </w:rPr>
        <w:t xml:space="preserve">2025г.) </w:t>
      </w:r>
      <w:r w:rsidRPr="009E2E2B">
        <w:rPr>
          <w:sz w:val="28"/>
          <w:szCs w:val="28"/>
        </w:rPr>
        <w:t xml:space="preserve">– 0,200 достигнут. </w:t>
      </w:r>
    </w:p>
    <w:p w14:paraId="1AD6E1CC" w14:textId="0B1FD281" w:rsidR="002D7C64" w:rsidRPr="009E2E2B" w:rsidRDefault="002D7C64" w:rsidP="009E2E2B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>В разбивке по полу отмечалось достижение значения целевого показателя 2025 года среди женщин – 0,120 сл</w:t>
      </w:r>
      <w:r w:rsidR="00A7562B" w:rsidRPr="009E2E2B">
        <w:rPr>
          <w:sz w:val="28"/>
          <w:szCs w:val="28"/>
        </w:rPr>
        <w:t>учаев</w:t>
      </w:r>
      <w:r w:rsidRPr="009E2E2B">
        <w:rPr>
          <w:sz w:val="28"/>
          <w:szCs w:val="28"/>
        </w:rPr>
        <w:t xml:space="preserve"> на 1000 населения </w:t>
      </w:r>
      <w:r w:rsidRPr="009E2E2B">
        <w:rPr>
          <w:sz w:val="28"/>
          <w:szCs w:val="28"/>
        </w:rPr>
        <w:br/>
        <w:t>и превышение на 3% показателя среди мужчин – 0,206 сл</w:t>
      </w:r>
      <w:r w:rsidR="00A7562B" w:rsidRPr="009E2E2B">
        <w:rPr>
          <w:sz w:val="28"/>
          <w:szCs w:val="28"/>
        </w:rPr>
        <w:t>учаев</w:t>
      </w:r>
      <w:r w:rsidRPr="009E2E2B">
        <w:rPr>
          <w:sz w:val="28"/>
          <w:szCs w:val="28"/>
        </w:rPr>
        <w:t xml:space="preserve"> на 1000 населения.</w:t>
      </w:r>
    </w:p>
    <w:p w14:paraId="7979B226" w14:textId="4E57960E" w:rsidR="005F3093" w:rsidRPr="009E2E2B" w:rsidRDefault="00A24DD3" w:rsidP="009E2E2B">
      <w:pPr>
        <w:widowControl w:val="0"/>
        <w:ind w:firstLine="709"/>
        <w:contextualSpacing/>
        <w:jc w:val="both"/>
        <w:rPr>
          <w:b/>
          <w:sz w:val="28"/>
          <w:szCs w:val="28"/>
          <w:lang w:bidi="ru-RU"/>
        </w:rPr>
      </w:pPr>
      <w:r w:rsidRPr="009E2E2B">
        <w:rPr>
          <w:b/>
          <w:sz w:val="28"/>
          <w:szCs w:val="28"/>
          <w:lang w:bidi="ru-RU"/>
        </w:rPr>
        <w:t>3.3.2.</w:t>
      </w:r>
      <w:r w:rsidRPr="009E2E2B">
        <w:rPr>
          <w:sz w:val="28"/>
          <w:szCs w:val="28"/>
          <w:lang w:bidi="ru-RU"/>
        </w:rPr>
        <w:t xml:space="preserve"> </w:t>
      </w:r>
      <w:r w:rsidR="002806C3">
        <w:rPr>
          <w:b/>
          <w:sz w:val="28"/>
          <w:szCs w:val="28"/>
          <w:lang w:bidi="ru-RU"/>
        </w:rPr>
        <w:t xml:space="preserve"> </w:t>
      </w:r>
      <w:r w:rsidR="0076361F" w:rsidRPr="009E2E2B">
        <w:rPr>
          <w:b/>
          <w:sz w:val="28"/>
          <w:szCs w:val="28"/>
          <w:lang w:bidi="ru-RU"/>
        </w:rPr>
        <w:t>З</w:t>
      </w:r>
      <w:r w:rsidR="00DC578E" w:rsidRPr="009E2E2B">
        <w:rPr>
          <w:b/>
          <w:sz w:val="28"/>
          <w:szCs w:val="28"/>
          <w:lang w:bidi="ru-RU"/>
        </w:rPr>
        <w:t>аболеваемость туберкулезом</w:t>
      </w:r>
      <w:r w:rsidR="002806C3">
        <w:rPr>
          <w:b/>
          <w:sz w:val="28"/>
          <w:szCs w:val="28"/>
          <w:lang w:bidi="ru-RU"/>
        </w:rPr>
        <w:t>.</w:t>
      </w:r>
    </w:p>
    <w:p w14:paraId="404F49D9" w14:textId="20937287" w:rsidR="001009E2" w:rsidRPr="009E2E2B" w:rsidRDefault="001009E2" w:rsidP="009E2E2B">
      <w:pPr>
        <w:ind w:firstLine="567"/>
        <w:contextualSpacing/>
        <w:jc w:val="both"/>
        <w:rPr>
          <w:sz w:val="28"/>
          <w:szCs w:val="28"/>
          <w:lang w:bidi="en-US"/>
        </w:rPr>
      </w:pPr>
      <w:r w:rsidRPr="009E2E2B">
        <w:rPr>
          <w:sz w:val="28"/>
          <w:szCs w:val="28"/>
          <w:lang w:bidi="en-US"/>
        </w:rPr>
        <w:t xml:space="preserve">Показатель заболеваемости туберкулезом </w:t>
      </w:r>
      <w:r w:rsidR="002C294F" w:rsidRPr="009E2E2B">
        <w:rPr>
          <w:sz w:val="28"/>
          <w:szCs w:val="28"/>
          <w:lang w:bidi="en-US"/>
        </w:rPr>
        <w:t xml:space="preserve">в 2023 году </w:t>
      </w:r>
      <w:r w:rsidRPr="009E2E2B">
        <w:rPr>
          <w:sz w:val="28"/>
          <w:szCs w:val="28"/>
          <w:lang w:bidi="en-US"/>
        </w:rPr>
        <w:t>сост</w:t>
      </w:r>
      <w:r w:rsidR="007A4B69">
        <w:rPr>
          <w:sz w:val="28"/>
          <w:szCs w:val="28"/>
          <w:lang w:bidi="en-US"/>
        </w:rPr>
        <w:t>авил 13,6 на 100 тысяч населения</w:t>
      </w:r>
      <w:r w:rsidRPr="009E2E2B">
        <w:rPr>
          <w:sz w:val="28"/>
          <w:szCs w:val="28"/>
          <w:lang w:bidi="en-US"/>
        </w:rPr>
        <w:t xml:space="preserve"> при целевом показателе подпрограммы «Туберкулез» Государственной программы </w:t>
      </w:r>
      <w:r w:rsidR="00A7562B" w:rsidRPr="009E2E2B">
        <w:rPr>
          <w:sz w:val="28"/>
          <w:szCs w:val="28"/>
          <w:lang w:bidi="en-US"/>
        </w:rPr>
        <w:t>22,7 (2022 год</w:t>
      </w:r>
      <w:r w:rsidRPr="009E2E2B">
        <w:rPr>
          <w:sz w:val="28"/>
          <w:szCs w:val="28"/>
          <w:lang w:bidi="en-US"/>
        </w:rPr>
        <w:t xml:space="preserve"> – 13,3 на 100 тысяч населения), рост на 2,3 %.</w:t>
      </w:r>
    </w:p>
    <w:p w14:paraId="4A948F6E" w14:textId="47A98A5E" w:rsidR="001009E2" w:rsidRPr="009E2E2B" w:rsidRDefault="001009E2" w:rsidP="009E2E2B">
      <w:pPr>
        <w:ind w:firstLine="567"/>
        <w:contextualSpacing/>
        <w:jc w:val="both"/>
        <w:rPr>
          <w:sz w:val="28"/>
          <w:szCs w:val="28"/>
          <w:lang w:bidi="en-US"/>
        </w:rPr>
      </w:pPr>
      <w:r w:rsidRPr="009E2E2B">
        <w:rPr>
          <w:sz w:val="28"/>
          <w:szCs w:val="28"/>
          <w:lang w:bidi="en-US"/>
        </w:rPr>
        <w:t>Показатель смертности населения от туберкулеза – 0,7 на 100 тысяч населения при целевом показателе 2,9 на 100 тысяч</w:t>
      </w:r>
      <w:r w:rsidRPr="009E2E2B">
        <w:rPr>
          <w:sz w:val="28"/>
          <w:szCs w:val="28"/>
        </w:rPr>
        <w:t xml:space="preserve"> </w:t>
      </w:r>
      <w:r w:rsidR="00A7562B" w:rsidRPr="009E2E2B">
        <w:rPr>
          <w:sz w:val="28"/>
          <w:szCs w:val="28"/>
          <w:lang w:bidi="en-US"/>
        </w:rPr>
        <w:t>населения (2022 год</w:t>
      </w:r>
      <w:r w:rsidRPr="009E2E2B">
        <w:rPr>
          <w:sz w:val="28"/>
          <w:szCs w:val="28"/>
          <w:lang w:bidi="en-US"/>
        </w:rPr>
        <w:t xml:space="preserve"> – 1,4 на 100 тысяч населения), снижение на 50%.</w:t>
      </w:r>
    </w:p>
    <w:p w14:paraId="4F8939CF" w14:textId="77777777" w:rsidR="00576B06" w:rsidRPr="009E2E2B" w:rsidRDefault="00576B06" w:rsidP="009E2E2B">
      <w:pPr>
        <w:widowControl w:val="0"/>
        <w:ind w:firstLine="709"/>
        <w:contextualSpacing/>
        <w:jc w:val="both"/>
        <w:rPr>
          <w:b/>
          <w:sz w:val="28"/>
          <w:szCs w:val="28"/>
          <w:lang w:bidi="ru-RU"/>
        </w:rPr>
      </w:pPr>
      <w:r w:rsidRPr="009E2E2B">
        <w:rPr>
          <w:b/>
          <w:sz w:val="28"/>
          <w:szCs w:val="28"/>
          <w:lang w:bidi="ru-RU"/>
        </w:rPr>
        <w:t xml:space="preserve">3.3.3. «Заболеваемость малярией на 1000 человек» </w:t>
      </w:r>
    </w:p>
    <w:p w14:paraId="160787C4" w14:textId="77777777" w:rsidR="00343EFC" w:rsidRPr="009E2E2B" w:rsidRDefault="00343EFC" w:rsidP="009E2E2B">
      <w:pPr>
        <w:ind w:firstLine="709"/>
        <w:contextualSpacing/>
        <w:jc w:val="both"/>
        <w:rPr>
          <w:bCs/>
          <w:sz w:val="28"/>
          <w:szCs w:val="28"/>
        </w:rPr>
      </w:pPr>
      <w:r w:rsidRPr="009E2E2B">
        <w:rPr>
          <w:bCs/>
          <w:sz w:val="28"/>
          <w:szCs w:val="28"/>
        </w:rPr>
        <w:t xml:space="preserve">За последние 10 лет на территории Минской области не регистрируются случаи заболевания местной малярией, все случаи заболевания являются завозными, приобретенными в период пребывания за границей или рецидивами заболевания у лиц, ранее перенесших острую форму заболевания. Начиная с 2014 года на территории Минской области регистрируются завозные случаи заболевания малярией. Показатель заболеваемости колеблется от </w:t>
      </w:r>
      <w:r w:rsidRPr="009E2E2B">
        <w:rPr>
          <w:noProof/>
          <w:spacing w:val="-8"/>
          <w:sz w:val="28"/>
          <w:szCs w:val="28"/>
        </w:rPr>
        <w:t xml:space="preserve">0,0007 </w:t>
      </w:r>
      <w:r w:rsidRPr="009E2E2B">
        <w:rPr>
          <w:bCs/>
          <w:sz w:val="28"/>
          <w:szCs w:val="28"/>
        </w:rPr>
        <w:t xml:space="preserve">случаев до </w:t>
      </w:r>
      <w:r w:rsidRPr="009E2E2B">
        <w:rPr>
          <w:noProof/>
          <w:spacing w:val="-8"/>
          <w:sz w:val="28"/>
          <w:szCs w:val="28"/>
        </w:rPr>
        <w:t xml:space="preserve">0,0021 </w:t>
      </w:r>
      <w:r w:rsidRPr="009E2E2B">
        <w:rPr>
          <w:bCs/>
          <w:sz w:val="28"/>
          <w:szCs w:val="28"/>
        </w:rPr>
        <w:t xml:space="preserve">случая на 1000 населения. </w:t>
      </w:r>
    </w:p>
    <w:p w14:paraId="4566F242" w14:textId="245A5B6F" w:rsidR="00576B06" w:rsidRPr="009E2E2B" w:rsidRDefault="00850515" w:rsidP="009E2E2B">
      <w:pPr>
        <w:widowControl w:val="0"/>
        <w:ind w:firstLine="709"/>
        <w:contextualSpacing/>
        <w:jc w:val="both"/>
        <w:rPr>
          <w:sz w:val="28"/>
          <w:szCs w:val="28"/>
          <w:lang w:bidi="ru-RU"/>
        </w:rPr>
      </w:pPr>
      <w:r w:rsidRPr="009E2E2B">
        <w:rPr>
          <w:sz w:val="28"/>
          <w:szCs w:val="28"/>
          <w:lang w:bidi="ru-RU"/>
        </w:rPr>
        <w:t>В 2023</w:t>
      </w:r>
      <w:r w:rsidR="00576B06" w:rsidRPr="009E2E2B">
        <w:rPr>
          <w:sz w:val="28"/>
          <w:szCs w:val="28"/>
          <w:lang w:bidi="ru-RU"/>
        </w:rPr>
        <w:t xml:space="preserve"> году на территории Минской области </w:t>
      </w:r>
      <w:r w:rsidRPr="009E2E2B">
        <w:rPr>
          <w:sz w:val="28"/>
          <w:szCs w:val="28"/>
          <w:lang w:bidi="ru-RU"/>
        </w:rPr>
        <w:t xml:space="preserve">зарегистрирован </w:t>
      </w:r>
      <w:r w:rsidR="00A7562B" w:rsidRPr="009E2E2B">
        <w:rPr>
          <w:sz w:val="28"/>
          <w:szCs w:val="28"/>
          <w:lang w:bidi="ru-RU"/>
        </w:rPr>
        <w:br/>
      </w:r>
      <w:r w:rsidRPr="009E2E2B">
        <w:rPr>
          <w:sz w:val="28"/>
          <w:szCs w:val="28"/>
          <w:lang w:bidi="ru-RU"/>
        </w:rPr>
        <w:t xml:space="preserve">1 </w:t>
      </w:r>
      <w:r w:rsidR="00576B06" w:rsidRPr="009E2E2B">
        <w:rPr>
          <w:sz w:val="28"/>
          <w:szCs w:val="28"/>
          <w:lang w:bidi="ru-RU"/>
        </w:rPr>
        <w:t>случа</w:t>
      </w:r>
      <w:r w:rsidRPr="009E2E2B">
        <w:rPr>
          <w:sz w:val="28"/>
          <w:szCs w:val="28"/>
          <w:lang w:bidi="ru-RU"/>
        </w:rPr>
        <w:t>й</w:t>
      </w:r>
      <w:r w:rsidR="00576B06" w:rsidRPr="009E2E2B">
        <w:rPr>
          <w:sz w:val="28"/>
          <w:szCs w:val="28"/>
          <w:lang w:bidi="ru-RU"/>
        </w:rPr>
        <w:t xml:space="preserve"> заболевания завозной маляри</w:t>
      </w:r>
      <w:r w:rsidR="0001573A" w:rsidRPr="009E2E2B">
        <w:rPr>
          <w:sz w:val="28"/>
          <w:szCs w:val="28"/>
          <w:lang w:bidi="ru-RU"/>
        </w:rPr>
        <w:t>ей</w:t>
      </w:r>
      <w:r w:rsidRPr="009E2E2B">
        <w:rPr>
          <w:sz w:val="28"/>
          <w:szCs w:val="28"/>
          <w:lang w:bidi="ru-RU"/>
        </w:rPr>
        <w:t>.</w:t>
      </w:r>
    </w:p>
    <w:p w14:paraId="2A840A76" w14:textId="3A1F7998" w:rsidR="002D7C64" w:rsidRPr="009E2E2B" w:rsidRDefault="002D7C64" w:rsidP="009E2E2B">
      <w:pPr>
        <w:pStyle w:val="af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2B">
        <w:rPr>
          <w:rFonts w:ascii="Times New Roman" w:hAnsi="Times New Roman" w:cs="Times New Roman"/>
          <w:b/>
          <w:sz w:val="28"/>
          <w:szCs w:val="28"/>
        </w:rPr>
        <w:t>3.3.4. «Заболеваемость гепатитом В на 100 000 человек».</w:t>
      </w:r>
      <w:r w:rsidRPr="009E2E2B">
        <w:rPr>
          <w:rFonts w:ascii="Times New Roman" w:hAnsi="Times New Roman" w:cs="Times New Roman"/>
          <w:sz w:val="28"/>
          <w:szCs w:val="28"/>
        </w:rPr>
        <w:t xml:space="preserve"> </w:t>
      </w:r>
      <w:r w:rsidRPr="009E2E2B">
        <w:rPr>
          <w:rFonts w:ascii="Times New Roman" w:hAnsi="Times New Roman" w:cs="Times New Roman"/>
          <w:b/>
          <w:sz w:val="28"/>
          <w:szCs w:val="28"/>
        </w:rPr>
        <w:t xml:space="preserve">Целевое значение на уровне Республики Беларусь на 2025 год составляет </w:t>
      </w:r>
      <w:r w:rsidR="00A7562B" w:rsidRPr="009E2E2B">
        <w:rPr>
          <w:rFonts w:ascii="Times New Roman" w:hAnsi="Times New Roman" w:cs="Times New Roman"/>
          <w:b/>
          <w:sz w:val="28"/>
          <w:szCs w:val="28"/>
        </w:rPr>
        <w:br/>
      </w:r>
      <w:r w:rsidRPr="009E2E2B">
        <w:rPr>
          <w:rFonts w:ascii="Times New Roman" w:hAnsi="Times New Roman" w:cs="Times New Roman"/>
          <w:b/>
          <w:sz w:val="28"/>
          <w:szCs w:val="28"/>
        </w:rPr>
        <w:t>9,50 сл</w:t>
      </w:r>
      <w:r w:rsidR="00A7562B" w:rsidRPr="009E2E2B">
        <w:rPr>
          <w:rFonts w:ascii="Times New Roman" w:hAnsi="Times New Roman" w:cs="Times New Roman"/>
          <w:b/>
          <w:sz w:val="28"/>
          <w:szCs w:val="28"/>
        </w:rPr>
        <w:t>учаев</w:t>
      </w:r>
      <w:r w:rsidRPr="009E2E2B">
        <w:rPr>
          <w:rFonts w:ascii="Times New Roman" w:hAnsi="Times New Roman" w:cs="Times New Roman"/>
          <w:b/>
          <w:sz w:val="28"/>
          <w:szCs w:val="28"/>
        </w:rPr>
        <w:t xml:space="preserve"> на 100 000 населения.</w:t>
      </w:r>
    </w:p>
    <w:p w14:paraId="71B58169" w14:textId="77777777" w:rsidR="00BD5A8D" w:rsidRPr="009E2E2B" w:rsidRDefault="00BD5A8D" w:rsidP="009E2E2B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9E2E2B">
        <w:rPr>
          <w:bCs/>
          <w:sz w:val="28"/>
          <w:szCs w:val="28"/>
        </w:rPr>
        <w:t xml:space="preserve">За период с 2002 года по 2023 год выявлена многолетняя эпидемическая тенденция к снижению суммарной заболеваемости ВГВ-инфекцией с ежегодным средним темпом снижения (далее – Т сн.), равным -9,73%. </w:t>
      </w:r>
    </w:p>
    <w:p w14:paraId="3C0FC116" w14:textId="436F4142" w:rsidR="00BD5A8D" w:rsidRPr="009E2E2B" w:rsidRDefault="00BD5A8D" w:rsidP="009E2E2B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9E2E2B">
        <w:rPr>
          <w:sz w:val="28"/>
          <w:szCs w:val="28"/>
        </w:rPr>
        <w:t>В 2023 году в этиологической структуре заболеваемости ПВГ вирус гепатита В был выявлен в 16,7% (2022 год – 19,9%, 2021 год – 23,0%). Таким образом, удельный вес нозоформ ВГВ в динамике за 3 года уменьшился на 6,3%.</w:t>
      </w:r>
    </w:p>
    <w:p w14:paraId="443BCC8F" w14:textId="40D305D4" w:rsidR="002E6930" w:rsidRPr="009E2E2B" w:rsidRDefault="002E6930" w:rsidP="009E2E2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 xml:space="preserve">С целью удержания прогресса/создания положительной динамики прогресса в достижении показателя ЦУР 3.3.4.проводится активная информационно-образовательная работа в очагах инфекции по формированию безопасного поведения в семье, соблюдению правил личной гигиены, организация обследования и вакцинации против вируса гепатита В контактных лиц. Осуществляется контроль за соблюдением обследования детей, родившихся от матерей с гепатитом В и схем их вакцинации против ВГВ.  Проводится работа по мотивации проведения профилактических прививок против вируса гепатита В пациентам с гепатитом С </w:t>
      </w:r>
      <w:r w:rsidR="002806C3">
        <w:rPr>
          <w:sz w:val="28"/>
          <w:szCs w:val="28"/>
        </w:rPr>
        <w:t xml:space="preserve">с </w:t>
      </w:r>
      <w:r w:rsidRPr="009E2E2B">
        <w:rPr>
          <w:sz w:val="28"/>
          <w:szCs w:val="28"/>
        </w:rPr>
        <w:t>целью профилактики микст-инфицирования. Осуществляется контроль за эффективностью функционирования систем инфекционного и производственного контроля в организациях здравоохранения, комплекса профилактических, дезинфекционных, санитарно-</w:t>
      </w:r>
      <w:r w:rsidRPr="009E2E2B">
        <w:rPr>
          <w:sz w:val="28"/>
          <w:szCs w:val="28"/>
        </w:rPr>
        <w:lastRenderedPageBreak/>
        <w:t xml:space="preserve">противоэпидемических мероприятий по предупреждению инфицирования в ходе оказания санитарно-гигиенических услуг. </w:t>
      </w:r>
    </w:p>
    <w:p w14:paraId="0EBC56A4" w14:textId="18D29933" w:rsidR="00222C0B" w:rsidRPr="009E2E2B" w:rsidRDefault="00222C0B" w:rsidP="009E2E2B">
      <w:pPr>
        <w:widowControl w:val="0"/>
        <w:ind w:firstLine="709"/>
        <w:contextualSpacing/>
        <w:jc w:val="both"/>
        <w:rPr>
          <w:b/>
          <w:bCs/>
          <w:sz w:val="28"/>
          <w:szCs w:val="28"/>
          <w:lang w:bidi="ru-RU"/>
        </w:rPr>
      </w:pPr>
      <w:r w:rsidRPr="009E2E2B">
        <w:rPr>
          <w:b/>
          <w:bCs/>
          <w:sz w:val="28"/>
          <w:szCs w:val="28"/>
          <w:lang w:bidi="ru-RU"/>
        </w:rPr>
        <w:t xml:space="preserve">Задача </w:t>
      </w:r>
      <w:proofErr w:type="gramStart"/>
      <w:r w:rsidRPr="009E2E2B">
        <w:rPr>
          <w:b/>
          <w:bCs/>
          <w:sz w:val="28"/>
          <w:szCs w:val="28"/>
          <w:lang w:eastAsia="en-US" w:bidi="en-US"/>
        </w:rPr>
        <w:t>3.5.:</w:t>
      </w:r>
      <w:proofErr w:type="gramEnd"/>
      <w:r w:rsidRPr="009E2E2B">
        <w:rPr>
          <w:b/>
          <w:bCs/>
          <w:sz w:val="28"/>
          <w:szCs w:val="28"/>
          <w:lang w:eastAsia="en-US" w:bidi="en-US"/>
        </w:rPr>
        <w:t xml:space="preserve"> </w:t>
      </w:r>
      <w:r w:rsidRPr="009E2E2B">
        <w:rPr>
          <w:b/>
          <w:bCs/>
          <w:sz w:val="28"/>
          <w:szCs w:val="28"/>
          <w:lang w:bidi="ru-RU"/>
        </w:rPr>
        <w:t xml:space="preserve">Улучшать профилактику и лечение зависимости </w:t>
      </w:r>
      <w:r w:rsidR="00013951" w:rsidRPr="009E2E2B">
        <w:rPr>
          <w:b/>
          <w:bCs/>
          <w:sz w:val="28"/>
          <w:szCs w:val="28"/>
          <w:lang w:bidi="ru-RU"/>
        </w:rPr>
        <w:br/>
      </w:r>
      <w:r w:rsidRPr="009E2E2B">
        <w:rPr>
          <w:b/>
          <w:bCs/>
          <w:sz w:val="28"/>
          <w:szCs w:val="28"/>
          <w:lang w:bidi="ru-RU"/>
        </w:rPr>
        <w:t>от психоактивных веществ, в том числе злоупотребления наркотическими средствами и алкоголем.</w:t>
      </w:r>
    </w:p>
    <w:p w14:paraId="6A5478B0" w14:textId="77777777" w:rsidR="00222C0B" w:rsidRPr="009E2E2B" w:rsidRDefault="00222C0B" w:rsidP="009E2E2B">
      <w:pPr>
        <w:widowControl w:val="0"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  <w:r w:rsidRPr="009E2E2B">
        <w:rPr>
          <w:b/>
          <w:bCs/>
          <w:sz w:val="28"/>
          <w:szCs w:val="28"/>
          <w:lang w:bidi="ru-RU"/>
        </w:rPr>
        <w:t>3.5.1.1</w:t>
      </w:r>
      <w:r w:rsidRPr="009E2E2B">
        <w:rPr>
          <w:b/>
          <w:bCs/>
          <w:sz w:val="28"/>
          <w:szCs w:val="28"/>
          <w:lang w:eastAsia="en-US"/>
        </w:rPr>
        <w:t xml:space="preserve">. </w:t>
      </w:r>
      <w:r w:rsidRPr="009E2E2B">
        <w:rPr>
          <w:b/>
          <w:sz w:val="28"/>
          <w:szCs w:val="28"/>
          <w:lang w:bidi="ru-RU"/>
        </w:rPr>
        <w:t>Общее число обратившихся за медицинской помощью</w:t>
      </w:r>
      <w:r w:rsidR="002B1B72" w:rsidRPr="009E2E2B">
        <w:rPr>
          <w:b/>
          <w:sz w:val="28"/>
          <w:szCs w:val="28"/>
          <w:lang w:bidi="ru-RU"/>
        </w:rPr>
        <w:br/>
      </w:r>
      <w:r w:rsidRPr="009E2E2B">
        <w:rPr>
          <w:b/>
          <w:sz w:val="28"/>
          <w:szCs w:val="28"/>
          <w:lang w:bidi="ru-RU"/>
        </w:rPr>
        <w:t xml:space="preserve"> в организации здравоохранения по причине употребления психоактивных веществ.</w:t>
      </w:r>
    </w:p>
    <w:p w14:paraId="64539B6A" w14:textId="2EFD853B" w:rsidR="006D7C48" w:rsidRPr="007A4B69" w:rsidRDefault="00AA0F88" w:rsidP="007A4B69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ab/>
        <w:t xml:space="preserve">В 2023 году в организации здравоохранения Минской области </w:t>
      </w:r>
      <w:r w:rsidRPr="009E2E2B">
        <w:rPr>
          <w:sz w:val="28"/>
          <w:szCs w:val="28"/>
        </w:rPr>
        <w:br/>
        <w:t>к врачам-психиатрам-наркологам за медицинской помощью по причине употребления алкоголя и других психоактивных веществ обратилось</w:t>
      </w:r>
      <w:r w:rsidR="00164532" w:rsidRPr="009E2E2B">
        <w:rPr>
          <w:sz w:val="28"/>
          <w:szCs w:val="28"/>
        </w:rPr>
        <w:t xml:space="preserve"> </w:t>
      </w:r>
      <w:r w:rsidR="003F287A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>43</w:t>
      </w:r>
      <w:r w:rsidR="006A13B5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318 человек, в т.ч. мужчин – 33</w:t>
      </w:r>
      <w:r w:rsidR="006A13B5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141, женщин – 10</w:t>
      </w:r>
      <w:r w:rsidR="00703BA2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177 (2022 год</w:t>
      </w:r>
      <w:r w:rsidR="00164532" w:rsidRPr="009E2E2B">
        <w:rPr>
          <w:sz w:val="28"/>
          <w:szCs w:val="28"/>
        </w:rPr>
        <w:t xml:space="preserve"> </w:t>
      </w:r>
      <w:r w:rsidR="00BA21B6" w:rsidRPr="009E2E2B">
        <w:rPr>
          <w:sz w:val="28"/>
          <w:szCs w:val="28"/>
        </w:rPr>
        <w:t>–</w:t>
      </w:r>
      <w:r w:rsidRPr="009E2E2B">
        <w:rPr>
          <w:sz w:val="28"/>
          <w:szCs w:val="28"/>
        </w:rPr>
        <w:br/>
        <w:t>45</w:t>
      </w:r>
      <w:r w:rsidR="006A13B5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837 человека, из них</w:t>
      </w:r>
      <w:r w:rsidR="00164532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35</w:t>
      </w:r>
      <w:r w:rsidR="006A13B5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451</w:t>
      </w:r>
      <w:r w:rsidR="003F287A" w:rsidRPr="009E2E2B">
        <w:rPr>
          <w:sz w:val="28"/>
          <w:szCs w:val="28"/>
        </w:rPr>
        <w:t xml:space="preserve">– </w:t>
      </w:r>
      <w:r w:rsidRPr="009E2E2B">
        <w:rPr>
          <w:sz w:val="28"/>
          <w:szCs w:val="28"/>
        </w:rPr>
        <w:t>мужчин</w:t>
      </w:r>
      <w:r w:rsidR="003F287A" w:rsidRPr="009E2E2B">
        <w:rPr>
          <w:sz w:val="28"/>
          <w:szCs w:val="28"/>
        </w:rPr>
        <w:t>ы</w:t>
      </w:r>
      <w:r w:rsidRPr="009E2E2B">
        <w:rPr>
          <w:sz w:val="28"/>
          <w:szCs w:val="28"/>
        </w:rPr>
        <w:t>, 10</w:t>
      </w:r>
      <w:r w:rsidR="006A13B5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 xml:space="preserve">386 </w:t>
      </w:r>
      <w:r w:rsidR="003F287A" w:rsidRPr="009E2E2B">
        <w:rPr>
          <w:sz w:val="28"/>
          <w:szCs w:val="28"/>
        </w:rPr>
        <w:t xml:space="preserve">– </w:t>
      </w:r>
      <w:r w:rsidRPr="009E2E2B">
        <w:rPr>
          <w:sz w:val="28"/>
          <w:szCs w:val="28"/>
        </w:rPr>
        <w:t>женщины).</w:t>
      </w:r>
    </w:p>
    <w:p w14:paraId="6580C197" w14:textId="1234DF1F" w:rsidR="003212CD" w:rsidRPr="009E2E2B" w:rsidRDefault="003212CD" w:rsidP="009E2E2B">
      <w:pPr>
        <w:widowControl w:val="0"/>
        <w:numPr>
          <w:ilvl w:val="2"/>
          <w:numId w:val="24"/>
        </w:numPr>
        <w:tabs>
          <w:tab w:val="left" w:pos="1062"/>
        </w:tabs>
        <w:ind w:left="0" w:firstLine="567"/>
        <w:contextualSpacing/>
        <w:jc w:val="both"/>
        <w:rPr>
          <w:b/>
          <w:sz w:val="28"/>
          <w:szCs w:val="28"/>
        </w:rPr>
      </w:pPr>
      <w:r w:rsidRPr="009E2E2B">
        <w:rPr>
          <w:b/>
          <w:sz w:val="28"/>
          <w:szCs w:val="28"/>
          <w:lang w:bidi="ru-RU"/>
        </w:rPr>
        <w:t xml:space="preserve">Злоупотребление алкоголем (определяемое в соответствии </w:t>
      </w:r>
      <w:r w:rsidR="00BF63DB" w:rsidRPr="009E2E2B">
        <w:rPr>
          <w:b/>
          <w:sz w:val="28"/>
          <w:szCs w:val="28"/>
          <w:lang w:bidi="ru-RU"/>
        </w:rPr>
        <w:br/>
      </w:r>
      <w:r w:rsidRPr="009E2E2B">
        <w:rPr>
          <w:b/>
          <w:sz w:val="28"/>
          <w:szCs w:val="28"/>
          <w:lang w:bidi="ru-RU"/>
        </w:rPr>
        <w:t>с национальными особенностями употребления алкоголя на душу населения в возрасте до 15 лет) в литрах чистого спирта в календарный год.</w:t>
      </w:r>
    </w:p>
    <w:p w14:paraId="178F9FA4" w14:textId="77777777" w:rsidR="003212CD" w:rsidRPr="009E2E2B" w:rsidRDefault="003212CD" w:rsidP="009E2E2B">
      <w:pPr>
        <w:widowControl w:val="0"/>
        <w:ind w:firstLine="709"/>
        <w:contextualSpacing/>
        <w:jc w:val="both"/>
        <w:rPr>
          <w:sz w:val="28"/>
          <w:szCs w:val="28"/>
          <w:lang w:bidi="ru-RU"/>
        </w:rPr>
      </w:pPr>
      <w:r w:rsidRPr="009E2E2B">
        <w:rPr>
          <w:sz w:val="28"/>
          <w:szCs w:val="28"/>
          <w:lang w:bidi="ru-RU"/>
        </w:rPr>
        <w:t>В Минской области в целях охраны здоровья граждан, а также областной и общественной безопасности последовательно и активно проводится работа, направленная на ограничение продажи алкогольных напитков и снижение показателя потребления алкоголя на душу населения.</w:t>
      </w:r>
    </w:p>
    <w:p w14:paraId="4AFE8E90" w14:textId="0A55A822" w:rsidR="0063700A" w:rsidRPr="009E2E2B" w:rsidRDefault="003C0166" w:rsidP="009E2E2B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  <w:lang w:bidi="ru-RU"/>
        </w:rPr>
        <w:t xml:space="preserve">По данным главного статистического управления Минской области продажи алкогольных напитков по торговым организациям </w:t>
      </w:r>
      <w:r w:rsidRPr="009E2E2B">
        <w:rPr>
          <w:sz w:val="28"/>
          <w:szCs w:val="28"/>
          <w:lang w:bidi="ru-RU"/>
        </w:rPr>
        <w:br/>
        <w:t xml:space="preserve">и организациям общественного питания в пересчете на абсолютный алкоголь на душу населения в возрасте 15 лет и старше составили </w:t>
      </w:r>
      <w:r w:rsidRPr="009E2E2B">
        <w:rPr>
          <w:sz w:val="28"/>
          <w:szCs w:val="28"/>
          <w:lang w:bidi="ru-RU"/>
        </w:rPr>
        <w:br/>
        <w:t>в 2023 г</w:t>
      </w:r>
      <w:r w:rsidR="009778F6" w:rsidRPr="009E2E2B">
        <w:rPr>
          <w:sz w:val="28"/>
          <w:szCs w:val="28"/>
          <w:lang w:bidi="ru-RU"/>
        </w:rPr>
        <w:t>оду</w:t>
      </w:r>
      <w:r w:rsidRPr="009E2E2B">
        <w:rPr>
          <w:sz w:val="28"/>
          <w:szCs w:val="28"/>
          <w:lang w:bidi="ru-RU"/>
        </w:rPr>
        <w:t xml:space="preserve"> 10,0 л (2022 г</w:t>
      </w:r>
      <w:r w:rsidR="00BF63DB" w:rsidRPr="009E2E2B">
        <w:rPr>
          <w:sz w:val="28"/>
          <w:szCs w:val="28"/>
          <w:lang w:bidi="ru-RU"/>
        </w:rPr>
        <w:t>од</w:t>
      </w:r>
      <w:r w:rsidRPr="009E2E2B">
        <w:rPr>
          <w:sz w:val="28"/>
          <w:szCs w:val="28"/>
          <w:lang w:bidi="ru-RU"/>
        </w:rPr>
        <w:t xml:space="preserve"> – 11,9 л, 2021 г</w:t>
      </w:r>
      <w:r w:rsidR="00BF63DB" w:rsidRPr="009E2E2B">
        <w:rPr>
          <w:sz w:val="28"/>
          <w:szCs w:val="28"/>
          <w:lang w:bidi="ru-RU"/>
        </w:rPr>
        <w:t>од</w:t>
      </w:r>
      <w:r w:rsidRPr="009E2E2B">
        <w:rPr>
          <w:sz w:val="28"/>
          <w:szCs w:val="28"/>
          <w:lang w:bidi="ru-RU"/>
        </w:rPr>
        <w:t xml:space="preserve"> – 12,1 л, 2020 г</w:t>
      </w:r>
      <w:r w:rsidR="00BF63DB" w:rsidRPr="009E2E2B">
        <w:rPr>
          <w:sz w:val="28"/>
          <w:szCs w:val="28"/>
          <w:lang w:bidi="ru-RU"/>
        </w:rPr>
        <w:t>од</w:t>
      </w:r>
      <w:r w:rsidR="009778F6" w:rsidRPr="009E2E2B">
        <w:rPr>
          <w:sz w:val="28"/>
          <w:szCs w:val="28"/>
          <w:lang w:bidi="ru-RU"/>
        </w:rPr>
        <w:t xml:space="preserve"> – </w:t>
      </w:r>
      <w:r w:rsidRPr="009E2E2B">
        <w:rPr>
          <w:sz w:val="28"/>
          <w:szCs w:val="28"/>
          <w:lang w:bidi="ru-RU"/>
        </w:rPr>
        <w:t>12,1 л) при целевом показателе подпрограммы 3 «Предупреждение и преодоление пьянства и алкоголизма, охрана психического здоровья» Государственной программы 10,2 л.</w:t>
      </w:r>
    </w:p>
    <w:p w14:paraId="0BD3F53F" w14:textId="3257CA43" w:rsidR="00704C0B" w:rsidRPr="009E2E2B" w:rsidRDefault="00127BD7" w:rsidP="009E2E2B">
      <w:pPr>
        <w:widowControl w:val="0"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  <w:r w:rsidRPr="009E2E2B">
        <w:rPr>
          <w:b/>
          <w:bCs/>
          <w:sz w:val="28"/>
          <w:szCs w:val="28"/>
          <w:lang w:bidi="ru-RU"/>
        </w:rPr>
        <w:t>Задача 3.7: к</w:t>
      </w:r>
      <w:r w:rsidR="00704C0B" w:rsidRPr="009E2E2B">
        <w:rPr>
          <w:b/>
          <w:bCs/>
          <w:sz w:val="28"/>
          <w:szCs w:val="28"/>
          <w:lang w:bidi="ru-RU"/>
        </w:rPr>
        <w:t xml:space="preserve"> 2030 году обеспечить всеобщий доступ к услугам </w:t>
      </w:r>
      <w:r w:rsidR="00013951" w:rsidRPr="009E2E2B">
        <w:rPr>
          <w:b/>
          <w:bCs/>
          <w:sz w:val="28"/>
          <w:szCs w:val="28"/>
          <w:lang w:bidi="ru-RU"/>
        </w:rPr>
        <w:br/>
      </w:r>
      <w:r w:rsidR="00704C0B" w:rsidRPr="009E2E2B">
        <w:rPr>
          <w:b/>
          <w:bCs/>
          <w:sz w:val="28"/>
          <w:szCs w:val="28"/>
          <w:lang w:bidi="ru-RU"/>
        </w:rPr>
        <w:t>по охране сексуального и репродуктивного здоровья, включая услуги по планированию семьи, информирование и просвещение, и учет вопросов охраны репродуктивного здоровья.</w:t>
      </w:r>
    </w:p>
    <w:p w14:paraId="5D742596" w14:textId="42ACE1F4" w:rsidR="00704C0B" w:rsidRPr="009E2E2B" w:rsidRDefault="00704C0B" w:rsidP="009E2E2B">
      <w:pPr>
        <w:widowControl w:val="0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  <w:lang w:bidi="ru-RU"/>
        </w:rPr>
      </w:pPr>
      <w:r w:rsidRPr="009E2E2B">
        <w:rPr>
          <w:b/>
          <w:bCs/>
          <w:sz w:val="28"/>
          <w:szCs w:val="28"/>
          <w:lang w:bidi="ru-RU"/>
        </w:rPr>
        <w:t>3.7.1.</w:t>
      </w:r>
      <w:r w:rsidRPr="009E2E2B">
        <w:rPr>
          <w:b/>
          <w:bCs/>
          <w:sz w:val="28"/>
          <w:szCs w:val="28"/>
          <w:lang w:bidi="ru-RU"/>
        </w:rPr>
        <w:tab/>
        <w:t xml:space="preserve">Доля женщин репродуктивного возраста (от 15 до 49 лет), </w:t>
      </w:r>
      <w:r w:rsidR="00013951" w:rsidRPr="009E2E2B">
        <w:rPr>
          <w:b/>
          <w:bCs/>
          <w:sz w:val="28"/>
          <w:szCs w:val="28"/>
          <w:lang w:bidi="ru-RU"/>
        </w:rPr>
        <w:br/>
      </w:r>
      <w:r w:rsidRPr="009E2E2B">
        <w:rPr>
          <w:b/>
          <w:bCs/>
          <w:sz w:val="28"/>
          <w:szCs w:val="28"/>
          <w:lang w:bidi="ru-RU"/>
        </w:rPr>
        <w:t>чьи потребности по планированию семьи удовлетворяются современными методами.</w:t>
      </w:r>
    </w:p>
    <w:p w14:paraId="639B3286" w14:textId="7DF0E647" w:rsidR="001B04E4" w:rsidRPr="009E2E2B" w:rsidRDefault="001B04E4" w:rsidP="009E2E2B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 xml:space="preserve">Указом Президента Республики Беларусь от 18 мая 2020 г. № 171 </w:t>
      </w:r>
      <w:r w:rsidR="001A32DD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>«О социальной поддержке отдельных категорий граждан» предоставлено право замужним женщинам младше 40 лет сделать одну процедуру искусственного оплодотворения (ЭКО) бесплатно.</w:t>
      </w:r>
    </w:p>
    <w:p w14:paraId="53EE2AA7" w14:textId="1A5420AF" w:rsidR="001B04E4" w:rsidRPr="009E2E2B" w:rsidRDefault="001B04E4" w:rsidP="009E2E2B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 xml:space="preserve">В 2023 г. в Минскую областную комиссию по отбору пациентов </w:t>
      </w:r>
      <w:r w:rsidR="00BF63DB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 xml:space="preserve">для бесплатного предоставления попытки ЭКО обратилось </w:t>
      </w:r>
      <w:r w:rsidR="00CE06EF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>214 супружеских пар, зарегистрированных (проживающих) в Минской области (</w:t>
      </w:r>
      <w:r w:rsidR="004A2F33" w:rsidRPr="009E2E2B">
        <w:rPr>
          <w:sz w:val="28"/>
          <w:szCs w:val="28"/>
        </w:rPr>
        <w:t>2022 г</w:t>
      </w:r>
      <w:r w:rsidR="009778F6" w:rsidRPr="009E2E2B">
        <w:rPr>
          <w:sz w:val="28"/>
          <w:szCs w:val="28"/>
        </w:rPr>
        <w:t>од – 246, 2021 год</w:t>
      </w:r>
      <w:r w:rsidR="004A2F33" w:rsidRPr="009E2E2B">
        <w:rPr>
          <w:sz w:val="28"/>
          <w:szCs w:val="28"/>
        </w:rPr>
        <w:t xml:space="preserve"> – 273</w:t>
      </w:r>
      <w:r w:rsidRPr="009E2E2B">
        <w:rPr>
          <w:sz w:val="28"/>
          <w:szCs w:val="28"/>
        </w:rPr>
        <w:t xml:space="preserve">). 209 супружеским парам предоставлено право на проведение одной бесплатной попытки ЭКО </w:t>
      </w:r>
      <w:r w:rsidR="00CE06EF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>(</w:t>
      </w:r>
      <w:r w:rsidR="004A2F33" w:rsidRPr="009E2E2B">
        <w:rPr>
          <w:sz w:val="28"/>
          <w:szCs w:val="28"/>
        </w:rPr>
        <w:t>2022 г</w:t>
      </w:r>
      <w:r w:rsidR="009778F6" w:rsidRPr="009E2E2B">
        <w:rPr>
          <w:sz w:val="28"/>
          <w:szCs w:val="28"/>
        </w:rPr>
        <w:t>од</w:t>
      </w:r>
      <w:r w:rsidR="004A2F33" w:rsidRPr="009E2E2B">
        <w:rPr>
          <w:sz w:val="28"/>
          <w:szCs w:val="28"/>
        </w:rPr>
        <w:t xml:space="preserve"> – 237,</w:t>
      </w:r>
      <w:r w:rsidR="009778F6" w:rsidRPr="009E2E2B">
        <w:rPr>
          <w:sz w:val="28"/>
          <w:szCs w:val="28"/>
        </w:rPr>
        <w:t xml:space="preserve"> </w:t>
      </w:r>
      <w:r w:rsidRPr="009E2E2B">
        <w:rPr>
          <w:sz w:val="28"/>
          <w:szCs w:val="28"/>
        </w:rPr>
        <w:t>2021 г</w:t>
      </w:r>
      <w:r w:rsidR="009778F6" w:rsidRPr="009E2E2B">
        <w:rPr>
          <w:sz w:val="28"/>
          <w:szCs w:val="28"/>
        </w:rPr>
        <w:t>од</w:t>
      </w:r>
      <w:r w:rsidRPr="009E2E2B">
        <w:rPr>
          <w:sz w:val="28"/>
          <w:szCs w:val="28"/>
        </w:rPr>
        <w:t xml:space="preserve"> – 254), в соответствии с Положением о порядке </w:t>
      </w:r>
      <w:r w:rsidR="00CE06EF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lastRenderedPageBreak/>
        <w:t xml:space="preserve">и условиях бесплатного предоставления одной попытки ЭКО, утвержденным постановлением Совета Министров Республики Беларусь </w:t>
      </w:r>
      <w:r w:rsidR="00CE06EF" w:rsidRPr="009E2E2B">
        <w:rPr>
          <w:sz w:val="28"/>
          <w:szCs w:val="28"/>
        </w:rPr>
        <w:br/>
      </w:r>
      <w:r w:rsidRPr="009E2E2B">
        <w:rPr>
          <w:sz w:val="28"/>
          <w:szCs w:val="28"/>
        </w:rPr>
        <w:t>от 17 августа 2020 г. № 483 «О мерах по реализации Указа Президента Республики Беларусь от 18 мая 2020 г. № 171».</w:t>
      </w:r>
    </w:p>
    <w:p w14:paraId="74D8C72B" w14:textId="6EB7B964" w:rsidR="00A974FE" w:rsidRPr="009E2E2B" w:rsidRDefault="00A974FE" w:rsidP="009E2E2B">
      <w:pPr>
        <w:widowControl w:val="0"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  <w:r w:rsidRPr="009E2E2B">
        <w:rPr>
          <w:b/>
          <w:bCs/>
          <w:sz w:val="28"/>
          <w:szCs w:val="28"/>
          <w:lang w:bidi="ru-RU"/>
        </w:rPr>
        <w:t>Задача 3.8.1</w:t>
      </w:r>
      <w:r w:rsidR="007A4B69">
        <w:rPr>
          <w:b/>
          <w:bCs/>
          <w:sz w:val="28"/>
          <w:szCs w:val="28"/>
          <w:lang w:bidi="ru-RU"/>
        </w:rPr>
        <w:t>.</w:t>
      </w:r>
      <w:r w:rsidRPr="009E2E2B">
        <w:rPr>
          <w:b/>
          <w:bCs/>
          <w:sz w:val="28"/>
          <w:szCs w:val="28"/>
          <w:lang w:bidi="ru-RU"/>
        </w:rPr>
        <w:t xml:space="preserve"> Охват основными медико-санитарными услугами (определяемый как средний охват основными услугами </w:t>
      </w:r>
      <w:r w:rsidRPr="009E2E2B">
        <w:rPr>
          <w:b/>
          <w:bCs/>
          <w:sz w:val="28"/>
          <w:szCs w:val="28"/>
          <w:lang w:bidi="ru-RU"/>
        </w:rPr>
        <w:br/>
        <w:t xml:space="preserve">по отслеживаемым процедурам, к которым относятся охрана репродуктивного здоровья, охрана здоровья матери и ребенка, лечение инфекционных заболеваний, лечение неинфекционных заболеваний </w:t>
      </w:r>
      <w:r w:rsidRPr="009E2E2B">
        <w:rPr>
          <w:b/>
          <w:bCs/>
          <w:sz w:val="28"/>
          <w:szCs w:val="28"/>
          <w:lang w:bidi="ru-RU"/>
        </w:rPr>
        <w:br/>
        <w:t xml:space="preserve">и масштабы и доступность услуг для широких слоев населения </w:t>
      </w:r>
      <w:r w:rsidRPr="009E2E2B">
        <w:rPr>
          <w:b/>
          <w:bCs/>
          <w:sz w:val="28"/>
          <w:szCs w:val="28"/>
          <w:lang w:bidi="ru-RU"/>
        </w:rPr>
        <w:br/>
        <w:t>и для находящихся в наиболее неблагоприятном положении групп населения)</w:t>
      </w:r>
    </w:p>
    <w:p w14:paraId="3B5DA825" w14:textId="77777777" w:rsidR="00A974FE" w:rsidRPr="009E2E2B" w:rsidRDefault="00A974FE" w:rsidP="009E2E2B">
      <w:pPr>
        <w:widowControl w:val="0"/>
        <w:shd w:val="clear" w:color="auto" w:fill="FFFFFF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9E2E2B">
        <w:rPr>
          <w:bCs/>
          <w:sz w:val="28"/>
          <w:szCs w:val="28"/>
          <w:lang w:bidi="ru-RU"/>
        </w:rPr>
        <w:t>Оказание наркологической помощи обеспечено во всех районах Минской области.</w:t>
      </w:r>
    </w:p>
    <w:p w14:paraId="13086019" w14:textId="61EDE81A" w:rsidR="00A974FE" w:rsidRPr="009E2E2B" w:rsidRDefault="00A974FE" w:rsidP="009E2E2B">
      <w:pPr>
        <w:widowControl w:val="0"/>
        <w:shd w:val="clear" w:color="auto" w:fill="FFFFFF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9E2E2B">
        <w:rPr>
          <w:bCs/>
          <w:sz w:val="28"/>
          <w:szCs w:val="28"/>
          <w:lang w:bidi="ru-RU"/>
        </w:rPr>
        <w:t xml:space="preserve">Штатные должности врача-психиатра-нарколога для оказания помощи населению введены во всех районах области. Обеспеченность учреждений здравоохранения области должностями врачей-психиатров-наркологов, оказывающих амбулаторную наркологическую помощь взрослому населению, составила 0,045 на 1000 взрослого населения (прогнозный уровень </w:t>
      </w:r>
      <w:r w:rsidR="009778F6" w:rsidRPr="009E2E2B">
        <w:rPr>
          <w:sz w:val="28"/>
          <w:szCs w:val="28"/>
          <w:lang w:bidi="ru-RU"/>
        </w:rPr>
        <w:t>–</w:t>
      </w:r>
      <w:r w:rsidRPr="009E2E2B">
        <w:rPr>
          <w:bCs/>
          <w:sz w:val="28"/>
          <w:szCs w:val="28"/>
          <w:lang w:bidi="ru-RU"/>
        </w:rPr>
        <w:t xml:space="preserve"> 0,045).</w:t>
      </w:r>
    </w:p>
    <w:p w14:paraId="435B4B97" w14:textId="77777777" w:rsidR="00A974FE" w:rsidRPr="009E2E2B" w:rsidRDefault="00A974FE" w:rsidP="009E2E2B">
      <w:pPr>
        <w:widowControl w:val="0"/>
        <w:shd w:val="clear" w:color="auto" w:fill="FFFFFF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9E2E2B">
        <w:rPr>
          <w:bCs/>
          <w:sz w:val="28"/>
          <w:szCs w:val="28"/>
          <w:lang w:bidi="ru-RU"/>
        </w:rPr>
        <w:t xml:space="preserve">Наркологическая помощь доступна для всех групп населения. Наркологическая помощь (лечение) осуществляется амбулаторно, </w:t>
      </w:r>
      <w:r w:rsidRPr="009E2E2B">
        <w:rPr>
          <w:bCs/>
          <w:sz w:val="28"/>
          <w:szCs w:val="28"/>
          <w:lang w:bidi="ru-RU"/>
        </w:rPr>
        <w:br/>
        <w:t>в стационарных условиях и в условиях отделения дневного пребывания.</w:t>
      </w:r>
    </w:p>
    <w:p w14:paraId="206FB5A7" w14:textId="16D8669F" w:rsidR="00A974FE" w:rsidRPr="009E2E2B" w:rsidRDefault="00A974FE" w:rsidP="009E2E2B">
      <w:pPr>
        <w:widowControl w:val="0"/>
        <w:shd w:val="clear" w:color="auto" w:fill="FFFFFF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9E2E2B">
        <w:rPr>
          <w:bCs/>
          <w:sz w:val="28"/>
          <w:szCs w:val="28"/>
          <w:lang w:bidi="ru-RU"/>
        </w:rPr>
        <w:t xml:space="preserve">За 2023 наркологическое лечение амбулаторно получило </w:t>
      </w:r>
      <w:r w:rsidRPr="009E2E2B">
        <w:rPr>
          <w:bCs/>
          <w:sz w:val="28"/>
          <w:szCs w:val="28"/>
          <w:lang w:bidi="ru-RU"/>
        </w:rPr>
        <w:br/>
        <w:t xml:space="preserve">12348 </w:t>
      </w:r>
      <w:r w:rsidR="007B5D0B" w:rsidRPr="009E2E2B">
        <w:rPr>
          <w:bCs/>
          <w:sz w:val="28"/>
          <w:szCs w:val="28"/>
          <w:lang w:bidi="ru-RU"/>
        </w:rPr>
        <w:t>пациентов</w:t>
      </w:r>
      <w:r w:rsidRPr="009E2E2B">
        <w:rPr>
          <w:bCs/>
          <w:sz w:val="28"/>
          <w:szCs w:val="28"/>
          <w:lang w:bidi="ru-RU"/>
        </w:rPr>
        <w:t xml:space="preserve">, страдающих психическими и поведенческими расстройствами вследствие употребления психоактивных веществ </w:t>
      </w:r>
      <w:r w:rsidR="00681EF6" w:rsidRPr="009E2E2B">
        <w:rPr>
          <w:bCs/>
          <w:sz w:val="28"/>
          <w:szCs w:val="28"/>
          <w:lang w:bidi="ru-RU"/>
        </w:rPr>
        <w:br/>
      </w:r>
      <w:r w:rsidRPr="009E2E2B">
        <w:rPr>
          <w:bCs/>
          <w:sz w:val="28"/>
          <w:szCs w:val="28"/>
          <w:lang w:bidi="ru-RU"/>
        </w:rPr>
        <w:t xml:space="preserve">(далее – пациенты), в отделениях дневного пребывания пролечено </w:t>
      </w:r>
      <w:r w:rsidR="004275E7" w:rsidRPr="009E2E2B">
        <w:rPr>
          <w:bCs/>
          <w:sz w:val="28"/>
          <w:szCs w:val="28"/>
          <w:lang w:bidi="ru-RU"/>
        </w:rPr>
        <w:br/>
      </w:r>
      <w:r w:rsidRPr="009E2E2B">
        <w:rPr>
          <w:bCs/>
          <w:sz w:val="28"/>
          <w:szCs w:val="28"/>
          <w:lang w:bidi="ru-RU"/>
        </w:rPr>
        <w:t xml:space="preserve">2061 пациентов; на наркологических койках центральных районных больниц пролечено 1448 пациентов; 2648 пациентов пролечено </w:t>
      </w:r>
      <w:r w:rsidR="004275E7" w:rsidRPr="009E2E2B">
        <w:rPr>
          <w:bCs/>
          <w:sz w:val="28"/>
          <w:szCs w:val="28"/>
          <w:lang w:bidi="ru-RU"/>
        </w:rPr>
        <w:br/>
      </w:r>
      <w:r w:rsidRPr="009E2E2B">
        <w:rPr>
          <w:bCs/>
          <w:sz w:val="28"/>
          <w:szCs w:val="28"/>
          <w:lang w:bidi="ru-RU"/>
        </w:rPr>
        <w:t>в государственном учреждении «Республиканский научно-практический центр психического здоровья», 447 пациентов пролечено в стационарном реабилитационном отделении учреждения здравоохранения «Минский областной клинический центр «Психиатрия-наркология».</w:t>
      </w:r>
    </w:p>
    <w:p w14:paraId="78987A51" w14:textId="6D4D8FF1" w:rsidR="00A974FE" w:rsidRPr="009E2E2B" w:rsidRDefault="00A974FE" w:rsidP="009E2E2B">
      <w:pPr>
        <w:widowControl w:val="0"/>
        <w:shd w:val="clear" w:color="auto" w:fill="FFFFFF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9E2E2B">
        <w:rPr>
          <w:bCs/>
          <w:sz w:val="28"/>
          <w:szCs w:val="28"/>
          <w:lang w:bidi="ru-RU"/>
        </w:rPr>
        <w:t xml:space="preserve">В Минской области организована широкая информационная кампания, направленная на просвещение населения о пагубных последствиях потребления алкоголя, наркотиков, возможности </w:t>
      </w:r>
      <w:r w:rsidR="00681EF6" w:rsidRPr="009E2E2B">
        <w:rPr>
          <w:bCs/>
          <w:sz w:val="28"/>
          <w:szCs w:val="28"/>
          <w:lang w:bidi="ru-RU"/>
        </w:rPr>
        <w:br/>
      </w:r>
      <w:r w:rsidRPr="009E2E2B">
        <w:rPr>
          <w:bCs/>
          <w:sz w:val="28"/>
          <w:szCs w:val="28"/>
          <w:lang w:bidi="ru-RU"/>
        </w:rPr>
        <w:t xml:space="preserve">и доступности медицинской помощи лицам злоупотребляющим алкоголем, наркотиками и табаком, а также психологической помощи членам семей, </w:t>
      </w:r>
      <w:r w:rsidR="00681EF6" w:rsidRPr="009E2E2B">
        <w:rPr>
          <w:bCs/>
          <w:sz w:val="28"/>
          <w:szCs w:val="28"/>
          <w:lang w:bidi="ru-RU"/>
        </w:rPr>
        <w:br/>
      </w:r>
      <w:r w:rsidRPr="009E2E2B">
        <w:rPr>
          <w:bCs/>
          <w:sz w:val="28"/>
          <w:szCs w:val="28"/>
          <w:lang w:bidi="ru-RU"/>
        </w:rPr>
        <w:t>в которых имеются лица, злоупотребляющие алкоголем и наркотиками.</w:t>
      </w:r>
    </w:p>
    <w:p w14:paraId="3EA63D73" w14:textId="77777777" w:rsidR="00A052A4" w:rsidRPr="00A052A4" w:rsidRDefault="00A052A4" w:rsidP="00A052A4">
      <w:pPr>
        <w:suppressAutoHyphens/>
        <w:ind w:firstLine="709"/>
        <w:contextualSpacing/>
        <w:jc w:val="both"/>
        <w:rPr>
          <w:b/>
          <w:sz w:val="28"/>
          <w:szCs w:val="28"/>
          <w:lang w:eastAsia="zh-CN"/>
        </w:rPr>
      </w:pPr>
      <w:r w:rsidRPr="00A052A4">
        <w:rPr>
          <w:b/>
          <w:bCs/>
          <w:sz w:val="28"/>
          <w:szCs w:val="28"/>
          <w:lang w:eastAsia="zh-CN"/>
        </w:rPr>
        <w:t xml:space="preserve">Задача 3.b.: оказывать содействие исследованиям и разработкам вакцин и лекарственных препаратов для лечения инфекционных и неинфекционных болезней, которые в первую очередь затрагивают развивающиеся страны, обеспечивать доступность недорогих основных лекарственных средств и вакцин в соответствии </w:t>
      </w:r>
      <w:r w:rsidRPr="00A052A4">
        <w:rPr>
          <w:b/>
          <w:bCs/>
          <w:sz w:val="28"/>
          <w:szCs w:val="28"/>
          <w:lang w:eastAsia="zh-CN"/>
        </w:rPr>
        <w:br/>
        <w:t xml:space="preserve">с Дохинской декларацией «Соглашение по ТРИПС и общественное здравоохранение», в которой подтверждается право развивающихся стран </w:t>
      </w:r>
      <w:r w:rsidRPr="00A052A4">
        <w:rPr>
          <w:b/>
          <w:bCs/>
          <w:sz w:val="28"/>
          <w:szCs w:val="28"/>
          <w:lang w:eastAsia="zh-CN"/>
        </w:rPr>
        <w:lastRenderedPageBreak/>
        <w:t xml:space="preserve">в полном объеме использовать положения Соглашения </w:t>
      </w:r>
      <w:r w:rsidRPr="00A052A4">
        <w:rPr>
          <w:b/>
          <w:bCs/>
          <w:sz w:val="28"/>
          <w:szCs w:val="28"/>
          <w:lang w:eastAsia="zh-CN"/>
        </w:rPr>
        <w:br/>
        <w:t xml:space="preserve">по торговым аспектам прав интеллектуальной собственности </w:t>
      </w:r>
      <w:r w:rsidRPr="00A052A4">
        <w:rPr>
          <w:b/>
          <w:bCs/>
          <w:sz w:val="28"/>
          <w:szCs w:val="28"/>
          <w:lang w:eastAsia="zh-CN"/>
        </w:rPr>
        <w:br/>
        <w:t>в отношении проявления гибкости для целей охраны здоровья населения и, в частности, обеспечения доступа к лекарственным средствам для всех.</w:t>
      </w:r>
    </w:p>
    <w:p w14:paraId="0A9044C4" w14:textId="77777777" w:rsidR="00A052A4" w:rsidRPr="00A052A4" w:rsidRDefault="00A052A4" w:rsidP="00A052A4">
      <w:pPr>
        <w:ind w:firstLine="709"/>
        <w:contextualSpacing/>
        <w:jc w:val="both"/>
        <w:rPr>
          <w:sz w:val="28"/>
          <w:szCs w:val="28"/>
        </w:rPr>
      </w:pPr>
      <w:r w:rsidRPr="00A052A4">
        <w:rPr>
          <w:b/>
          <w:caps/>
          <w:color w:val="000000"/>
          <w:sz w:val="28"/>
          <w:szCs w:val="28"/>
        </w:rPr>
        <w:t>3.</w:t>
      </w:r>
      <w:r w:rsidRPr="00A052A4">
        <w:rPr>
          <w:b/>
          <w:color w:val="000000"/>
          <w:sz w:val="28"/>
          <w:szCs w:val="28"/>
          <w:lang w:val="en-US"/>
        </w:rPr>
        <w:t>b</w:t>
      </w:r>
      <w:r w:rsidRPr="00A052A4">
        <w:rPr>
          <w:b/>
          <w:caps/>
          <w:color w:val="000000"/>
          <w:sz w:val="28"/>
          <w:szCs w:val="28"/>
        </w:rPr>
        <w:t xml:space="preserve">.1 </w:t>
      </w:r>
      <w:r w:rsidRPr="00A052A4">
        <w:rPr>
          <w:sz w:val="28"/>
          <w:szCs w:val="28"/>
        </w:rPr>
        <w:t>«Доля целевой группы населения, охваченной иммунизацией всеми вакцинами, включенными в национальные программы».</w:t>
      </w:r>
    </w:p>
    <w:p w14:paraId="5BAABA77" w14:textId="77777777" w:rsidR="00A052A4" w:rsidRPr="00A052A4" w:rsidRDefault="00A052A4" w:rsidP="00A052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052A4">
        <w:rPr>
          <w:color w:val="000000"/>
          <w:sz w:val="28"/>
          <w:szCs w:val="28"/>
        </w:rPr>
        <w:t>Для мониторинга показателя ЦУР 3.b.1</w:t>
      </w:r>
      <w:proofErr w:type="gramStart"/>
      <w:r w:rsidRPr="00A052A4">
        <w:rPr>
          <w:color w:val="000000"/>
          <w:sz w:val="28"/>
          <w:szCs w:val="28"/>
        </w:rPr>
        <w:t>. применяются</w:t>
      </w:r>
      <w:proofErr w:type="gramEnd"/>
      <w:r w:rsidRPr="00A052A4">
        <w:rPr>
          <w:color w:val="000000"/>
          <w:sz w:val="28"/>
          <w:szCs w:val="28"/>
        </w:rPr>
        <w:t xml:space="preserve">: </w:t>
      </w:r>
    </w:p>
    <w:p w14:paraId="3FC047F7" w14:textId="77777777" w:rsidR="00A052A4" w:rsidRPr="00A052A4" w:rsidRDefault="00A052A4" w:rsidP="00A052A4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A052A4">
        <w:rPr>
          <w:color w:val="000000"/>
          <w:sz w:val="28"/>
          <w:szCs w:val="28"/>
        </w:rPr>
        <w:t>показатель</w:t>
      </w:r>
      <w:proofErr w:type="gramEnd"/>
      <w:r w:rsidRPr="00A052A4">
        <w:rPr>
          <w:color w:val="000000"/>
          <w:sz w:val="28"/>
          <w:szCs w:val="28"/>
        </w:rPr>
        <w:t xml:space="preserve"> ВОЗ (индекс охвата иммунизацией детей в возрасте 1 года 3 дозами вакцины против дифтерии, столбняка и коклюша (КДС З);</w:t>
      </w:r>
    </w:p>
    <w:p w14:paraId="4E959550" w14:textId="77777777" w:rsidR="00A052A4" w:rsidRPr="00A052A4" w:rsidRDefault="00A052A4" w:rsidP="00A052A4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A052A4">
        <w:rPr>
          <w:color w:val="000000"/>
          <w:sz w:val="28"/>
          <w:szCs w:val="28"/>
        </w:rPr>
        <w:t>утвержденные</w:t>
      </w:r>
      <w:proofErr w:type="gramEnd"/>
      <w:r w:rsidRPr="00A052A4">
        <w:rPr>
          <w:color w:val="000000"/>
          <w:sz w:val="28"/>
          <w:szCs w:val="28"/>
        </w:rPr>
        <w:t xml:space="preserve"> национальные показатели (вирусный гепатит (V3), туберкулез (V), дифтерия, столбняк, коклюш (V3), полиомиелит (V3), корь, эпидемический паротит, краснуха (V1).</w:t>
      </w:r>
    </w:p>
    <w:p w14:paraId="5B8DFBF2" w14:textId="77777777" w:rsidR="00A052A4" w:rsidRPr="00A052A4" w:rsidRDefault="00A052A4" w:rsidP="00A052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052A4">
        <w:rPr>
          <w:color w:val="000000"/>
          <w:sz w:val="28"/>
          <w:szCs w:val="28"/>
        </w:rPr>
        <w:t xml:space="preserve">Выполнение профилактических прививок взрослому и детскому населению Минской области осуществляется согласно действующей нормативной документации путем годового и месячного планирования </w:t>
      </w:r>
      <w:r w:rsidRPr="00A052A4">
        <w:rPr>
          <w:color w:val="000000"/>
          <w:sz w:val="28"/>
          <w:szCs w:val="28"/>
        </w:rPr>
        <w:br/>
        <w:t>с учетом движения населения и фактического выполнения прививок.</w:t>
      </w:r>
    </w:p>
    <w:p w14:paraId="7107639B" w14:textId="77777777" w:rsidR="00A052A4" w:rsidRPr="00A052A4" w:rsidRDefault="00A052A4" w:rsidP="00A052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052A4">
        <w:rPr>
          <w:color w:val="000000"/>
          <w:sz w:val="28"/>
          <w:szCs w:val="28"/>
        </w:rPr>
        <w:t xml:space="preserve">В 2022 году показатели охвата профилактическими прививками, входящие в ЦУР, в целом по Минской области достигли оптимального критерия по всем позициям (не менее 97%). </w:t>
      </w:r>
    </w:p>
    <w:p w14:paraId="43851257" w14:textId="77777777" w:rsidR="00A052A4" w:rsidRPr="00A052A4" w:rsidRDefault="00A052A4" w:rsidP="00A052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052A4">
        <w:rPr>
          <w:color w:val="000000"/>
          <w:sz w:val="28"/>
          <w:szCs w:val="28"/>
        </w:rPr>
        <w:t>Индекс охвата иммунизацией детей в возрасте 1 года 3 дозами вакцины против дифтерии, столбняка и коклюша (КДС З) в 2022 году – 97,3%; вирусного гепатита (V3) – 97,3%; туберкулеза (V) – 97,0%; полиомиелита (V3) – 97,1%; кори, эпидемического паротита, краснухи (V1) – 98,0%. Проводится широкое информирование населения о позитивной роли профилактических прививок в борьбе с инфекционными болезнями с мотивацией на вакцинацию подлежащих контингентов. Ведется целенаправленная системная работа с лицами (законными представителями), отказывающимися от профилактических прививок, направленная на положительную мотивацию к вакцинации.</w:t>
      </w:r>
    </w:p>
    <w:p w14:paraId="631D7622" w14:textId="77777777" w:rsidR="00A052A4" w:rsidRPr="00A052A4" w:rsidRDefault="00A052A4" w:rsidP="00A052A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052A4">
        <w:rPr>
          <w:sz w:val="28"/>
          <w:szCs w:val="28"/>
          <w:lang w:eastAsia="zh-CN"/>
        </w:rPr>
        <w:t>Для м</w:t>
      </w:r>
      <w:r w:rsidRPr="00A052A4">
        <w:rPr>
          <w:color w:val="000000"/>
          <w:sz w:val="28"/>
          <w:szCs w:val="28"/>
          <w:lang w:eastAsia="zh-CN"/>
        </w:rPr>
        <w:t xml:space="preserve">ониторинга показателя ЦУР </w:t>
      </w:r>
      <w:r w:rsidRPr="00A052A4">
        <w:rPr>
          <w:b/>
          <w:caps/>
          <w:color w:val="000000"/>
          <w:sz w:val="28"/>
          <w:szCs w:val="28"/>
          <w:lang w:eastAsia="zh-CN"/>
        </w:rPr>
        <w:t>3.</w:t>
      </w:r>
      <w:r w:rsidRPr="00A052A4">
        <w:rPr>
          <w:b/>
          <w:color w:val="000000"/>
          <w:sz w:val="28"/>
          <w:szCs w:val="28"/>
          <w:lang w:val="en-US" w:eastAsia="zh-CN"/>
        </w:rPr>
        <w:t>b</w:t>
      </w:r>
      <w:r w:rsidRPr="00A052A4">
        <w:rPr>
          <w:b/>
          <w:caps/>
          <w:color w:val="000000"/>
          <w:sz w:val="28"/>
          <w:szCs w:val="28"/>
          <w:lang w:eastAsia="zh-CN"/>
        </w:rPr>
        <w:t>.1.</w:t>
      </w:r>
      <w:r w:rsidRPr="00A052A4">
        <w:rPr>
          <w:color w:val="000000"/>
          <w:sz w:val="28"/>
          <w:szCs w:val="28"/>
          <w:lang w:eastAsia="zh-CN"/>
        </w:rPr>
        <w:t xml:space="preserve">применяются: </w:t>
      </w:r>
    </w:p>
    <w:p w14:paraId="7C49F115" w14:textId="77777777" w:rsidR="00A052A4" w:rsidRPr="00A052A4" w:rsidRDefault="00A052A4" w:rsidP="00A052A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052A4">
        <w:rPr>
          <w:color w:val="000000"/>
          <w:sz w:val="28"/>
          <w:szCs w:val="28"/>
          <w:lang w:eastAsia="zh-CN"/>
        </w:rPr>
        <w:t>-</w:t>
      </w:r>
      <w:r w:rsidRPr="00A052A4">
        <w:rPr>
          <w:i/>
          <w:color w:val="000000"/>
          <w:sz w:val="28"/>
          <w:szCs w:val="28"/>
          <w:lang w:eastAsia="zh-CN"/>
        </w:rPr>
        <w:t>показатель ВОЗ</w:t>
      </w:r>
      <w:r w:rsidRPr="00A052A4">
        <w:rPr>
          <w:b/>
          <w:i/>
          <w:color w:val="000000"/>
          <w:sz w:val="28"/>
          <w:szCs w:val="28"/>
          <w:lang w:eastAsia="zh-CN"/>
        </w:rPr>
        <w:t xml:space="preserve"> (</w:t>
      </w:r>
      <w:r w:rsidRPr="00A052A4">
        <w:rPr>
          <w:i/>
          <w:color w:val="000000"/>
          <w:sz w:val="28"/>
          <w:szCs w:val="28"/>
          <w:lang w:eastAsia="zh-CN"/>
        </w:rPr>
        <w:t>индекс охвата иммунизацией детей в возрасте 1 года 3 дозами вакцины против дифтерии, столбняка и коклюша (КДС З</w:t>
      </w:r>
      <w:r w:rsidRPr="00A052A4">
        <w:rPr>
          <w:b/>
          <w:color w:val="000000"/>
          <w:sz w:val="28"/>
          <w:szCs w:val="28"/>
          <w:lang w:eastAsia="zh-CN"/>
        </w:rPr>
        <w:t>)</w:t>
      </w:r>
      <w:r w:rsidRPr="00A052A4">
        <w:rPr>
          <w:b/>
          <w:i/>
          <w:color w:val="000000"/>
          <w:sz w:val="28"/>
          <w:szCs w:val="28"/>
          <w:lang w:eastAsia="zh-CN"/>
        </w:rPr>
        <w:t>;</w:t>
      </w:r>
    </w:p>
    <w:p w14:paraId="3BB2A0B3" w14:textId="77777777" w:rsidR="00A052A4" w:rsidRPr="00A052A4" w:rsidRDefault="00A052A4" w:rsidP="00A052A4">
      <w:pPr>
        <w:tabs>
          <w:tab w:val="left" w:pos="8505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052A4">
        <w:rPr>
          <w:color w:val="000000"/>
          <w:sz w:val="28"/>
          <w:szCs w:val="28"/>
          <w:lang w:eastAsia="zh-CN"/>
        </w:rPr>
        <w:t>-</w:t>
      </w:r>
      <w:r w:rsidRPr="00A052A4">
        <w:rPr>
          <w:i/>
          <w:color w:val="000000"/>
          <w:sz w:val="28"/>
          <w:szCs w:val="28"/>
          <w:lang w:eastAsia="zh-CN"/>
        </w:rPr>
        <w:t>утвержденные национальные показатели (вирусный гепатит (</w:t>
      </w:r>
      <w:r w:rsidRPr="00A052A4">
        <w:rPr>
          <w:i/>
          <w:color w:val="000000"/>
          <w:sz w:val="28"/>
          <w:szCs w:val="28"/>
          <w:lang w:val="en-US" w:eastAsia="zh-CN"/>
        </w:rPr>
        <w:t>V</w:t>
      </w:r>
      <w:r w:rsidRPr="00A052A4">
        <w:rPr>
          <w:i/>
          <w:color w:val="000000"/>
          <w:sz w:val="28"/>
          <w:szCs w:val="28"/>
          <w:lang w:eastAsia="zh-CN"/>
        </w:rPr>
        <w:t>3), туберкулез (</w:t>
      </w:r>
      <w:r w:rsidRPr="00A052A4">
        <w:rPr>
          <w:i/>
          <w:color w:val="000000"/>
          <w:sz w:val="28"/>
          <w:szCs w:val="28"/>
          <w:lang w:val="en-US" w:eastAsia="zh-CN"/>
        </w:rPr>
        <w:t>V</w:t>
      </w:r>
      <w:r w:rsidRPr="00A052A4">
        <w:rPr>
          <w:i/>
          <w:color w:val="000000"/>
          <w:sz w:val="28"/>
          <w:szCs w:val="28"/>
          <w:lang w:eastAsia="zh-CN"/>
        </w:rPr>
        <w:t>), дифтерия, столбняк, коклюш (</w:t>
      </w:r>
      <w:r w:rsidRPr="00A052A4">
        <w:rPr>
          <w:i/>
          <w:color w:val="000000"/>
          <w:sz w:val="28"/>
          <w:szCs w:val="28"/>
          <w:lang w:val="en-US" w:eastAsia="zh-CN"/>
        </w:rPr>
        <w:t>V</w:t>
      </w:r>
      <w:r w:rsidRPr="00A052A4">
        <w:rPr>
          <w:i/>
          <w:color w:val="000000"/>
          <w:sz w:val="28"/>
          <w:szCs w:val="28"/>
          <w:lang w:eastAsia="zh-CN"/>
        </w:rPr>
        <w:t>3</w:t>
      </w:r>
      <w:proofErr w:type="gramStart"/>
      <w:r w:rsidRPr="00A052A4">
        <w:rPr>
          <w:i/>
          <w:color w:val="000000"/>
          <w:sz w:val="28"/>
          <w:szCs w:val="28"/>
          <w:lang w:eastAsia="zh-CN"/>
        </w:rPr>
        <w:t>) ,полиомиелит</w:t>
      </w:r>
      <w:proofErr w:type="gramEnd"/>
      <w:r w:rsidRPr="00A052A4">
        <w:rPr>
          <w:i/>
          <w:color w:val="000000"/>
          <w:sz w:val="28"/>
          <w:szCs w:val="28"/>
          <w:lang w:eastAsia="zh-CN"/>
        </w:rPr>
        <w:t xml:space="preserve"> (</w:t>
      </w:r>
      <w:r w:rsidRPr="00A052A4">
        <w:rPr>
          <w:i/>
          <w:color w:val="000000"/>
          <w:sz w:val="28"/>
          <w:szCs w:val="28"/>
          <w:lang w:val="en-US" w:eastAsia="zh-CN"/>
        </w:rPr>
        <w:t>V</w:t>
      </w:r>
      <w:r w:rsidRPr="00A052A4">
        <w:rPr>
          <w:i/>
          <w:color w:val="000000"/>
          <w:sz w:val="28"/>
          <w:szCs w:val="28"/>
          <w:lang w:eastAsia="zh-CN"/>
        </w:rPr>
        <w:t>3), корь, эпидемический паротит, краснуха (</w:t>
      </w:r>
      <w:r w:rsidRPr="00A052A4">
        <w:rPr>
          <w:i/>
          <w:color w:val="000000"/>
          <w:sz w:val="28"/>
          <w:szCs w:val="28"/>
          <w:lang w:val="en-US" w:eastAsia="zh-CN"/>
        </w:rPr>
        <w:t>V</w:t>
      </w:r>
      <w:r w:rsidRPr="00A052A4">
        <w:rPr>
          <w:i/>
          <w:color w:val="000000"/>
          <w:sz w:val="28"/>
          <w:szCs w:val="28"/>
          <w:lang w:eastAsia="zh-CN"/>
        </w:rPr>
        <w:t>1</w:t>
      </w:r>
      <w:r w:rsidRPr="00A052A4">
        <w:rPr>
          <w:color w:val="000000"/>
          <w:sz w:val="28"/>
          <w:szCs w:val="28"/>
          <w:lang w:eastAsia="zh-CN"/>
        </w:rPr>
        <w:t>).</w:t>
      </w:r>
    </w:p>
    <w:p w14:paraId="4ECBC66C" w14:textId="77777777" w:rsidR="00A052A4" w:rsidRDefault="00A052A4" w:rsidP="00476B48">
      <w:pPr>
        <w:suppressAutoHyphens/>
        <w:ind w:firstLine="709"/>
        <w:contextualSpacing/>
        <w:jc w:val="both"/>
        <w:rPr>
          <w:spacing w:val="-6"/>
          <w:sz w:val="28"/>
          <w:szCs w:val="28"/>
          <w:lang w:eastAsia="zh-CN"/>
        </w:rPr>
      </w:pPr>
      <w:r w:rsidRPr="00A052A4">
        <w:rPr>
          <w:bCs/>
          <w:spacing w:val="-6"/>
          <w:sz w:val="28"/>
          <w:szCs w:val="28"/>
          <w:lang w:eastAsia="zh-CN"/>
        </w:rPr>
        <w:t>Индекс охвата иммунизацией детей в возрасте 1 года 3 дозами вакцины против дифтерии, столбняка и коклюша (КДС З) в 2021 году – 96,3% (в 2020 году – 97,8%); вирусного гепатита (</w:t>
      </w:r>
      <w:r w:rsidRPr="00A052A4">
        <w:rPr>
          <w:bCs/>
          <w:spacing w:val="-6"/>
          <w:sz w:val="28"/>
          <w:szCs w:val="28"/>
          <w:lang w:val="en-US" w:eastAsia="zh-CN"/>
        </w:rPr>
        <w:t>V</w:t>
      </w:r>
      <w:r w:rsidRPr="00A052A4">
        <w:rPr>
          <w:bCs/>
          <w:spacing w:val="-6"/>
          <w:sz w:val="28"/>
          <w:szCs w:val="28"/>
          <w:lang w:eastAsia="zh-CN"/>
        </w:rPr>
        <w:t>3) – 95,9% (98,6% в 2020г.); туберкулеза (</w:t>
      </w:r>
      <w:r w:rsidRPr="00A052A4">
        <w:rPr>
          <w:bCs/>
          <w:spacing w:val="-6"/>
          <w:sz w:val="28"/>
          <w:szCs w:val="28"/>
          <w:lang w:val="en-US" w:eastAsia="zh-CN"/>
        </w:rPr>
        <w:t>V</w:t>
      </w:r>
      <w:r w:rsidRPr="00A052A4">
        <w:rPr>
          <w:bCs/>
          <w:spacing w:val="-6"/>
          <w:sz w:val="28"/>
          <w:szCs w:val="28"/>
          <w:lang w:eastAsia="zh-CN"/>
        </w:rPr>
        <w:t>) – 94,4% (97,2% в 2020г.); (полиомиелита (</w:t>
      </w:r>
      <w:r w:rsidRPr="00A052A4">
        <w:rPr>
          <w:bCs/>
          <w:spacing w:val="-6"/>
          <w:sz w:val="28"/>
          <w:szCs w:val="28"/>
          <w:lang w:val="en-US" w:eastAsia="zh-CN"/>
        </w:rPr>
        <w:t>V</w:t>
      </w:r>
      <w:r w:rsidRPr="00A052A4">
        <w:rPr>
          <w:bCs/>
          <w:spacing w:val="-6"/>
          <w:sz w:val="28"/>
          <w:szCs w:val="28"/>
          <w:lang w:eastAsia="zh-CN"/>
        </w:rPr>
        <w:t>3) – 98,4% (97,4% в 2020г.); кори, эпидемического паротита, краснухи (</w:t>
      </w:r>
      <w:r w:rsidRPr="00A052A4">
        <w:rPr>
          <w:bCs/>
          <w:spacing w:val="-6"/>
          <w:sz w:val="28"/>
          <w:szCs w:val="28"/>
          <w:lang w:val="en-US" w:eastAsia="zh-CN"/>
        </w:rPr>
        <w:t>V</w:t>
      </w:r>
      <w:r w:rsidRPr="00A052A4">
        <w:rPr>
          <w:bCs/>
          <w:spacing w:val="-6"/>
          <w:sz w:val="28"/>
          <w:szCs w:val="28"/>
          <w:lang w:eastAsia="zh-CN"/>
        </w:rPr>
        <w:t>1) – 97,6%</w:t>
      </w:r>
      <w:r w:rsidRPr="00A052A4">
        <w:rPr>
          <w:spacing w:val="-6"/>
          <w:sz w:val="28"/>
          <w:szCs w:val="28"/>
          <w:lang w:eastAsia="zh-CN"/>
        </w:rPr>
        <w:t xml:space="preserve"> (в 2020 году – 97,3%).</w:t>
      </w:r>
    </w:p>
    <w:p w14:paraId="5881CCA8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b/>
          <w:sz w:val="28"/>
          <w:szCs w:val="28"/>
        </w:rPr>
        <w:t>Задача 3.d.</w:t>
      </w:r>
      <w:r w:rsidRPr="0075644D">
        <w:rPr>
          <w:sz w:val="28"/>
          <w:szCs w:val="28"/>
        </w:rPr>
        <w:t>: наращивать потенциал всех стран, особенно развивающихся стран, в области раннего предупреждения, снижения рисков и регулирования национальных и глобальных рисков для здоровья.</w:t>
      </w:r>
    </w:p>
    <w:p w14:paraId="06952426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3.d.1. Способность соблюдать Международные медико-санитарные правила (ММСП) и готовность к чрезвычайным ситуациям в области здравоохранения.</w:t>
      </w:r>
    </w:p>
    <w:p w14:paraId="2298747D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lastRenderedPageBreak/>
        <w:t>Комплекс профилактических и противоэпидемических мероприятий, осуществленных на территории Минской области позволили сохранить в 2022 году стабильную и управляемую ситуацию по инфекционным и паразитарным болезням, обеспечить санитарную охрану территории.</w:t>
      </w:r>
    </w:p>
    <w:p w14:paraId="4DB9991B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Общий уровень инфекционной и паразитарной заболеваемости среди населения области в 2022 году снизился по сравнению с 2021 годом на 6% и показатель на 100 тысяч населения составил 171 случай, который ниже среднереспубликанского на 42,2% (республиканский показатель – 269,3 случая) и является самым низким в республике.</w:t>
      </w:r>
    </w:p>
    <w:p w14:paraId="64337567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В системе общегосударственных мероприятий, направленных на обеспечение санитарно-эпидемиологического благополучия населения, санитарная охрана территории является одной из основных составляющих и осуществляется в целях предупреждения заноса, возникновения и распространения инфекционных заболеваний, их локализации и ликвидации.</w:t>
      </w:r>
    </w:p>
    <w:p w14:paraId="252BCD08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С широким развитием туриндустрии, наличием локальных военных конфликтов, наличием проблемы миграции населения из зон военных конфликтов угроза международного распространения болезней увеличивается.</w:t>
      </w:r>
    </w:p>
    <w:p w14:paraId="1C6572DE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Специалистами территориальных центров гигиены и эпидемиологии Минской области совместно с</w:t>
      </w:r>
      <w:r>
        <w:rPr>
          <w:sz w:val="28"/>
          <w:szCs w:val="28"/>
        </w:rPr>
        <w:t xml:space="preserve"> заинтересованными ведомствами </w:t>
      </w:r>
      <w:r w:rsidRPr="0075644D">
        <w:rPr>
          <w:sz w:val="28"/>
          <w:szCs w:val="28"/>
        </w:rPr>
        <w:t xml:space="preserve">и организация принимаются меры по недопущению заноса, возникновения распространения инфекционных заболеваний, имеющих международное значение, в рамках мероприятий по санитарной охране территории. </w:t>
      </w:r>
    </w:p>
    <w:p w14:paraId="7AF462A5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Основными направлениями по реализации мероприятий по санитарной охране территории Минской области являются: осуществление санитарно-карантинного контроля в пункте пропуска на межгосударственной передаточной железнодорожной станции Молодечно, обеспечение готовности организаций здравоохранения к выявлению лиц с симптомами заболеваний, оказанию им медицинской помощи и проведению санитарно-противоэпидемических мероприятий, информационная работа с потребителями туристических услуг, а также с населением в целом.</w:t>
      </w:r>
    </w:p>
    <w:p w14:paraId="0C795665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 xml:space="preserve">Особое внимание уделялось работе по обеспечению готовности организаций здравоохранения Минской области к раннему выявлению и оказанию медицинской помощи лицам с симптомами заболеваний, имеющих международное значение, усовершенствованию материально-технической базы организаций здравоохранения для проведения мероприятий по санитарной охране территории. </w:t>
      </w:r>
    </w:p>
    <w:p w14:paraId="25F41D4F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 xml:space="preserve">С целью совершенствования теоретических знаний в 2022 году проведен на территории г. Молодечно областной семинар и показательные учения по отработке и взаимодействию специалистов различных структур и ведомств по вопросам организации и проведения мероприятий по санитарной охране территории. В целом оценкой готовности организаций здравоохранения к проведению мероприятий по санитарной охране территории, направленных на предупреждение завоза и распространения инфекционных заболеваний, представляющих международное значение, в 2022 году охвачено 1472 (100%) структурных подразделений организаций здравоохранения, задействованных в </w:t>
      </w:r>
      <w:r w:rsidRPr="0075644D">
        <w:rPr>
          <w:sz w:val="28"/>
          <w:szCs w:val="28"/>
        </w:rPr>
        <w:lastRenderedPageBreak/>
        <w:t>проведении мероприятий по санитарной охране территории.</w:t>
      </w:r>
    </w:p>
    <w:p w14:paraId="21153784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Во исполнение поручения Министерства здравоохранения Республики Беларусь специалистами санитарно-эпидемиологической службы совестно со специалистами организаций здравоохранении Минской области проведены учебно-тренировочные занятия по организации и обеспечению готовности к проведению противохолерных мероприятий: учебно-тренировочные занятия проведены на всех административных территориях Минской области, задействовано 908 медицинских работников.</w:t>
      </w:r>
    </w:p>
    <w:p w14:paraId="45FF984C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Проведена информационно разъяснительная работа с сотрудниками организаций, осуществляющих международные транспортные рейсы (63 человека), туроператорские и турагентские услуги (61 человек), работниками, осуществляющими государственный контроль в пункте пропуска Гудогай - 2 (47 человек).</w:t>
      </w:r>
    </w:p>
    <w:p w14:paraId="7982712D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В 2022 году в мире, в том числе неэндемичных странах отмечалась регистрация случаев оспы обезьян, в связи с чем на территории Минской области организованы мероприятия, направленные на профилактику указанного инфекционного заболевания, а именно:</w:t>
      </w:r>
    </w:p>
    <w:p w14:paraId="1C3CB5D3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- обеспечена готовность организаций здравоохранения к раннему выявлению лиц с симптомами, не исключающими оспу обезьян;</w:t>
      </w:r>
    </w:p>
    <w:p w14:paraId="60181779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- обеспечено наличие средств биологической защиты для медицинских работников;</w:t>
      </w:r>
    </w:p>
    <w:p w14:paraId="17496329" w14:textId="77777777" w:rsidR="00476B48" w:rsidRPr="0075644D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- проведены учебно-тренировочные занятия по раннему выявлению, оказанию медицинской помощи пациентам с симптомами, не исключающими оспу обезьян;</w:t>
      </w:r>
    </w:p>
    <w:p w14:paraId="41E064A4" w14:textId="4A50CEDF" w:rsidR="00476B48" w:rsidRPr="00476B48" w:rsidRDefault="00476B48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5644D">
        <w:rPr>
          <w:sz w:val="28"/>
          <w:szCs w:val="28"/>
        </w:rPr>
        <w:t>- обеспечено усиление санитарно-карантинного контроля в пунктах пропуска через Государственную границу Республики Беларусь (осмотрено 6131 человек, лиц с симптомами, не исключающими оспу обезьян не вы</w:t>
      </w:r>
      <w:r>
        <w:rPr>
          <w:sz w:val="28"/>
          <w:szCs w:val="28"/>
        </w:rPr>
        <w:t>явлено).</w:t>
      </w:r>
    </w:p>
    <w:p w14:paraId="0C996D8A" w14:textId="5397FAA6" w:rsidR="00A974FE" w:rsidRPr="009E2E2B" w:rsidRDefault="00A974FE" w:rsidP="00476B48">
      <w:pPr>
        <w:tabs>
          <w:tab w:val="left" w:pos="7820"/>
        </w:tabs>
        <w:ind w:firstLine="709"/>
        <w:contextualSpacing/>
        <w:jc w:val="both"/>
        <w:rPr>
          <w:b/>
          <w:sz w:val="28"/>
          <w:szCs w:val="28"/>
        </w:rPr>
      </w:pPr>
      <w:r w:rsidRPr="009E2E2B">
        <w:rPr>
          <w:b/>
          <w:bCs/>
          <w:sz w:val="28"/>
          <w:szCs w:val="28"/>
        </w:rPr>
        <w:t xml:space="preserve">3.8.2. Доля населения с большим удельным весом расходов </w:t>
      </w:r>
      <w:r w:rsidR="00681EF6" w:rsidRPr="009E2E2B">
        <w:rPr>
          <w:b/>
          <w:bCs/>
          <w:sz w:val="28"/>
          <w:szCs w:val="28"/>
        </w:rPr>
        <w:br/>
      </w:r>
      <w:r w:rsidRPr="009E2E2B">
        <w:rPr>
          <w:b/>
          <w:bCs/>
          <w:sz w:val="28"/>
          <w:szCs w:val="28"/>
        </w:rPr>
        <w:t>на медицинскую помощь в общем объеме расходов или доходов домохозяйств.</w:t>
      </w:r>
    </w:p>
    <w:p w14:paraId="750C0133" w14:textId="4DA70B13" w:rsidR="00A974FE" w:rsidRPr="009E2E2B" w:rsidRDefault="00A974FE" w:rsidP="00476B48">
      <w:pPr>
        <w:tabs>
          <w:tab w:val="left" w:pos="7820"/>
        </w:tabs>
        <w:ind w:firstLine="709"/>
        <w:contextualSpacing/>
        <w:jc w:val="both"/>
        <w:rPr>
          <w:bCs/>
          <w:sz w:val="28"/>
          <w:szCs w:val="28"/>
        </w:rPr>
      </w:pPr>
      <w:r w:rsidRPr="009E2E2B">
        <w:rPr>
          <w:bCs/>
          <w:sz w:val="28"/>
          <w:szCs w:val="28"/>
        </w:rPr>
        <w:t xml:space="preserve">Деятельность органов управления была сконцентрирована </w:t>
      </w:r>
      <w:r w:rsidR="00681EF6" w:rsidRPr="009E2E2B">
        <w:rPr>
          <w:bCs/>
          <w:sz w:val="28"/>
          <w:szCs w:val="28"/>
        </w:rPr>
        <w:br/>
      </w:r>
      <w:r w:rsidRPr="009E2E2B">
        <w:rPr>
          <w:bCs/>
          <w:sz w:val="28"/>
          <w:szCs w:val="28"/>
        </w:rPr>
        <w:t>на повышении эффективности планирования устойчивого</w:t>
      </w:r>
      <w:r w:rsidR="00164532" w:rsidRPr="009E2E2B">
        <w:rPr>
          <w:bCs/>
          <w:sz w:val="28"/>
          <w:szCs w:val="28"/>
        </w:rPr>
        <w:t xml:space="preserve"> </w:t>
      </w:r>
      <w:r w:rsidRPr="009E2E2B">
        <w:rPr>
          <w:bCs/>
          <w:sz w:val="28"/>
          <w:szCs w:val="28"/>
        </w:rPr>
        <w:t>социально-экономического развития.</w:t>
      </w:r>
    </w:p>
    <w:p w14:paraId="6896F8F6" w14:textId="20139AA0" w:rsidR="00A974FE" w:rsidRPr="009E2E2B" w:rsidRDefault="00A974FE" w:rsidP="00476B48">
      <w:pPr>
        <w:tabs>
          <w:tab w:val="left" w:pos="7820"/>
        </w:tabs>
        <w:ind w:firstLine="709"/>
        <w:contextualSpacing/>
        <w:jc w:val="both"/>
        <w:rPr>
          <w:bCs/>
          <w:sz w:val="28"/>
          <w:szCs w:val="28"/>
        </w:rPr>
      </w:pPr>
      <w:r w:rsidRPr="009E2E2B">
        <w:rPr>
          <w:bCs/>
          <w:sz w:val="28"/>
          <w:szCs w:val="28"/>
        </w:rPr>
        <w:t>Доля населения, проживающего в домашних хозяйствах с расходами на здравоохранение больше 15,3% от общего объема потребительских расходов, составила 18,2 % в</w:t>
      </w:r>
      <w:r w:rsidR="00681EF6" w:rsidRPr="009E2E2B">
        <w:rPr>
          <w:bCs/>
          <w:sz w:val="28"/>
          <w:szCs w:val="28"/>
        </w:rPr>
        <w:t xml:space="preserve"> общей численности населения (2022 год</w:t>
      </w:r>
      <w:r w:rsidRPr="009E2E2B">
        <w:rPr>
          <w:bCs/>
          <w:sz w:val="28"/>
          <w:szCs w:val="28"/>
        </w:rPr>
        <w:t xml:space="preserve"> – </w:t>
      </w:r>
      <w:r w:rsidR="00681EF6" w:rsidRPr="009E2E2B">
        <w:rPr>
          <w:bCs/>
          <w:sz w:val="28"/>
          <w:szCs w:val="28"/>
        </w:rPr>
        <w:br/>
      </w:r>
      <w:r w:rsidR="0038270B" w:rsidRPr="009E2E2B">
        <w:rPr>
          <w:bCs/>
          <w:sz w:val="28"/>
          <w:szCs w:val="28"/>
        </w:rPr>
        <w:t>19,3 %</w:t>
      </w:r>
      <w:r w:rsidR="009778F6" w:rsidRPr="009E2E2B">
        <w:rPr>
          <w:bCs/>
          <w:sz w:val="28"/>
          <w:szCs w:val="28"/>
        </w:rPr>
        <w:t>, 2021 год</w:t>
      </w:r>
      <w:r w:rsidRPr="009E2E2B">
        <w:rPr>
          <w:bCs/>
          <w:sz w:val="28"/>
          <w:szCs w:val="28"/>
        </w:rPr>
        <w:t xml:space="preserve"> – 17,3 %), среднегодовой темп прироста </w:t>
      </w:r>
      <w:r w:rsidR="0038270B" w:rsidRPr="009E2E2B">
        <w:rPr>
          <w:bCs/>
          <w:sz w:val="28"/>
          <w:szCs w:val="28"/>
        </w:rPr>
        <w:br/>
      </w:r>
      <w:r w:rsidRPr="009E2E2B">
        <w:rPr>
          <w:bCs/>
          <w:sz w:val="28"/>
          <w:szCs w:val="28"/>
        </w:rPr>
        <w:t>за последние 5 лет составил 17 %.</w:t>
      </w:r>
    </w:p>
    <w:p w14:paraId="02D9E3E4" w14:textId="3424F538" w:rsidR="00A974FE" w:rsidRPr="009E2E2B" w:rsidRDefault="00164532" w:rsidP="00476B48">
      <w:pPr>
        <w:tabs>
          <w:tab w:val="left" w:pos="7820"/>
        </w:tabs>
        <w:ind w:firstLine="567"/>
        <w:contextualSpacing/>
        <w:jc w:val="both"/>
        <w:rPr>
          <w:bCs/>
          <w:sz w:val="28"/>
          <w:szCs w:val="28"/>
        </w:rPr>
      </w:pPr>
      <w:r w:rsidRPr="009E2E2B">
        <w:rPr>
          <w:bCs/>
          <w:sz w:val="28"/>
          <w:szCs w:val="28"/>
        </w:rPr>
        <w:t xml:space="preserve"> </w:t>
      </w:r>
      <w:r w:rsidR="00A974FE" w:rsidRPr="009E2E2B">
        <w:rPr>
          <w:bCs/>
          <w:sz w:val="28"/>
          <w:szCs w:val="28"/>
        </w:rPr>
        <w:t xml:space="preserve">По области в 2023 году доля населения, проживающего в домашних хозяйствах с расходами на здравоохранение больше 25 % от общего объема потребительских расходов, составила 1,3 % в общей численности населения (в 2022 году – 1,2 </w:t>
      </w:r>
      <w:r w:rsidR="00A8281D" w:rsidRPr="009E2E2B">
        <w:rPr>
          <w:bCs/>
          <w:sz w:val="28"/>
          <w:szCs w:val="28"/>
        </w:rPr>
        <w:t>%,</w:t>
      </w:r>
      <w:r w:rsidR="00A974FE" w:rsidRPr="009E2E2B">
        <w:rPr>
          <w:bCs/>
          <w:sz w:val="28"/>
          <w:szCs w:val="28"/>
        </w:rPr>
        <w:t xml:space="preserve"> в 2021 году – 1,1 %).</w:t>
      </w:r>
    </w:p>
    <w:p w14:paraId="7C08523A" w14:textId="74189923" w:rsidR="00A974FE" w:rsidRPr="009E2E2B" w:rsidRDefault="00A974FE" w:rsidP="00476B48">
      <w:pPr>
        <w:tabs>
          <w:tab w:val="left" w:pos="7820"/>
        </w:tabs>
        <w:ind w:firstLine="567"/>
        <w:contextualSpacing/>
        <w:jc w:val="both"/>
        <w:rPr>
          <w:b/>
          <w:bCs/>
          <w:sz w:val="28"/>
          <w:szCs w:val="28"/>
        </w:rPr>
      </w:pPr>
      <w:r w:rsidRPr="009E2E2B">
        <w:rPr>
          <w:b/>
          <w:bCs/>
          <w:sz w:val="28"/>
          <w:szCs w:val="28"/>
          <w:lang w:eastAsia="zh-CN"/>
        </w:rPr>
        <w:t>Задача</w:t>
      </w:r>
      <w:r w:rsidR="007A4B69">
        <w:rPr>
          <w:b/>
          <w:sz w:val="28"/>
          <w:szCs w:val="28"/>
        </w:rPr>
        <w:t xml:space="preserve"> 3.9</w:t>
      </w:r>
      <w:r w:rsidRPr="009E2E2B">
        <w:rPr>
          <w:b/>
          <w:sz w:val="28"/>
          <w:szCs w:val="28"/>
        </w:rPr>
        <w:t>: к 2030 году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воздуха, воды и почв</w:t>
      </w:r>
    </w:p>
    <w:p w14:paraId="6647884F" w14:textId="77777777" w:rsidR="00A974FE" w:rsidRPr="009E2E2B" w:rsidRDefault="00A974FE" w:rsidP="00476B48">
      <w:pPr>
        <w:tabs>
          <w:tab w:val="left" w:pos="284"/>
          <w:tab w:val="left" w:pos="426"/>
        </w:tabs>
        <w:ind w:right="-1" w:firstLine="709"/>
        <w:contextualSpacing/>
        <w:jc w:val="both"/>
        <w:rPr>
          <w:rFonts w:eastAsia="Calibri"/>
          <w:b/>
          <w:noProof/>
          <w:sz w:val="28"/>
          <w:szCs w:val="28"/>
          <w:lang w:eastAsia="en-US"/>
        </w:rPr>
      </w:pPr>
      <w:r w:rsidRPr="009E2E2B">
        <w:rPr>
          <w:rFonts w:eastAsia="Calibri"/>
          <w:b/>
          <w:noProof/>
          <w:sz w:val="28"/>
          <w:szCs w:val="28"/>
          <w:lang w:eastAsia="en-US"/>
        </w:rPr>
        <w:lastRenderedPageBreak/>
        <w:t xml:space="preserve">Задача 3.9.1.: снизить смертность от загрязнения воздуха в жилых помещениях и атмосферного воздуха. </w:t>
      </w:r>
    </w:p>
    <w:p w14:paraId="06455107" w14:textId="3C67EC5C" w:rsidR="00CD3F41" w:rsidRPr="009E2E2B" w:rsidRDefault="00CD3F41" w:rsidP="00476B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>В рамках достижения данного показателя на территории Минской области по инициативе Минского областного ЦГЭОЗ реализуется гигиенический проект «Оценка загрязнения атмосферного воздуха населенных мест и акустической нагрузки, обусловленных движением автотранспорта в Минской области». Исследования атмосферного воздуха проводились</w:t>
      </w:r>
      <w:r w:rsidR="00A8281D">
        <w:rPr>
          <w:sz w:val="28"/>
          <w:szCs w:val="28"/>
        </w:rPr>
        <w:t xml:space="preserve"> специалистами </w:t>
      </w:r>
      <w:r w:rsidRPr="009E2E2B">
        <w:rPr>
          <w:sz w:val="28"/>
          <w:szCs w:val="28"/>
        </w:rPr>
        <w:t xml:space="preserve">Минский </w:t>
      </w:r>
      <w:r w:rsidR="00A8281D">
        <w:rPr>
          <w:sz w:val="28"/>
          <w:szCs w:val="28"/>
        </w:rPr>
        <w:t>облЦГЭиОЗ</w:t>
      </w:r>
      <w:r w:rsidRPr="009E2E2B">
        <w:rPr>
          <w:sz w:val="28"/>
          <w:szCs w:val="28"/>
        </w:rPr>
        <w:t xml:space="preserve"> и зональных центров гигиены и эпидемиологии вдоль МКАД-1 и 2 и на крупных автомагистралях по показателям: диоксид серы, диоксид азота, углерода диоксид, пыль недифференцированная и формальдегид. В рамках проекта специалистами ГУ «Жодинский ГЦГЭ» и ГУ «Молодечненский зонЦГЭ» разработаны оперативные карты шума территорий селитебной зоны для установления расчетным путем зон санитарного разрыва железнодорожных и автомагистралей, а также проведен анализ рисков акустической нагрузки в мониторинговых точках. </w:t>
      </w:r>
    </w:p>
    <w:p w14:paraId="2C4221DB" w14:textId="77777777" w:rsidR="00CD3F41" w:rsidRPr="009E2E2B" w:rsidRDefault="00CD3F41" w:rsidP="00476B4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9E2E2B">
        <w:rPr>
          <w:color w:val="000000"/>
          <w:sz w:val="28"/>
          <w:szCs w:val="28"/>
        </w:rPr>
        <w:t xml:space="preserve">Территориальными центрами гигиены и эпидемиологии проводится социально-гигиенический мониторинг атмосферного воздуха населенных пунктов Минской области, в зонах влияния городских магистральных улиц в жилых районах, на границах санитарно-защитных зон промышленных предприятий и сельскохозяйственных объектов. </w:t>
      </w:r>
    </w:p>
    <w:p w14:paraId="00199DC3" w14:textId="77777777" w:rsidR="00CD3F41" w:rsidRPr="009E2E2B" w:rsidRDefault="00CD3F41" w:rsidP="00476B48">
      <w:pPr>
        <w:ind w:firstLine="709"/>
        <w:contextualSpacing/>
        <w:jc w:val="both"/>
        <w:rPr>
          <w:sz w:val="28"/>
          <w:szCs w:val="28"/>
        </w:rPr>
      </w:pPr>
      <w:r w:rsidRPr="009E2E2B">
        <w:rPr>
          <w:color w:val="000000"/>
          <w:sz w:val="28"/>
          <w:szCs w:val="28"/>
        </w:rPr>
        <w:t xml:space="preserve">В рамках государственного санитарного надзора лабораториями ЦГЭ в 2023 году исследовано </w:t>
      </w:r>
      <w:r w:rsidRPr="009E2E2B">
        <w:rPr>
          <w:bCs/>
          <w:sz w:val="28"/>
          <w:szCs w:val="28"/>
        </w:rPr>
        <w:t>15793 пробы (2022 г.</w:t>
      </w:r>
      <w:r w:rsidRPr="009E2E2B">
        <w:rPr>
          <w:sz w:val="28"/>
          <w:szCs w:val="28"/>
          <w:lang w:bidi="ru-RU"/>
        </w:rPr>
        <w:t>–</w:t>
      </w:r>
      <w:r w:rsidRPr="009E2E2B">
        <w:rPr>
          <w:bCs/>
          <w:sz w:val="28"/>
          <w:szCs w:val="28"/>
        </w:rPr>
        <w:t xml:space="preserve"> 14159</w:t>
      </w:r>
      <w:r w:rsidRPr="009E2E2B">
        <w:rPr>
          <w:sz w:val="28"/>
          <w:szCs w:val="28"/>
        </w:rPr>
        <w:t xml:space="preserve">) </w:t>
      </w:r>
      <w:r w:rsidRPr="009E2E2B">
        <w:rPr>
          <w:bCs/>
          <w:sz w:val="28"/>
          <w:szCs w:val="28"/>
        </w:rPr>
        <w:t xml:space="preserve">атмосферного воздуха </w:t>
      </w:r>
      <w:r w:rsidRPr="009E2E2B">
        <w:rPr>
          <w:sz w:val="28"/>
          <w:szCs w:val="28"/>
        </w:rPr>
        <w:t xml:space="preserve">в городах и поселках городского типа, 8000 (2022 г. – 8218) проб </w:t>
      </w:r>
      <w:r w:rsidRPr="009E2E2B">
        <w:rPr>
          <w:color w:val="000000"/>
          <w:sz w:val="28"/>
          <w:szCs w:val="28"/>
        </w:rPr>
        <w:t>– в сельских населенных пунктах. Превышений максимальных разовых ПДК не установлено.</w:t>
      </w:r>
      <w:r w:rsidRPr="009E2E2B">
        <w:rPr>
          <w:sz w:val="28"/>
          <w:szCs w:val="28"/>
        </w:rPr>
        <w:t xml:space="preserve"> В 2022 году удельный вес проб атмосферного воздуха, не соответствующих гигиеническим нормативам в городах и поселках городского типа составил 0,06 (в абсолютных числах – 8 проб по показателю фенол и его производные), в сельских населённых пунктах удельный вес несоответствующих проб составил 0,02% (в абсолютных числах</w:t>
      </w:r>
      <w:r w:rsidRPr="009E2E2B">
        <w:rPr>
          <w:sz w:val="28"/>
          <w:szCs w:val="28"/>
          <w:lang w:bidi="ru-RU"/>
        </w:rPr>
        <w:t>–</w:t>
      </w:r>
      <w:r w:rsidRPr="009E2E2B">
        <w:rPr>
          <w:sz w:val="28"/>
          <w:szCs w:val="28"/>
        </w:rPr>
        <w:t xml:space="preserve"> 2 пробы).</w:t>
      </w:r>
    </w:p>
    <w:p w14:paraId="0B11C950" w14:textId="77777777" w:rsidR="00A974FE" w:rsidRPr="009E2E2B" w:rsidRDefault="00A974FE" w:rsidP="00476B48">
      <w:pPr>
        <w:ind w:firstLine="709"/>
        <w:contextualSpacing/>
        <w:jc w:val="both"/>
        <w:rPr>
          <w:rFonts w:eastAsia="Calibri"/>
          <w:b/>
          <w:noProof/>
          <w:sz w:val="28"/>
          <w:szCs w:val="28"/>
          <w:lang w:eastAsia="en-US"/>
        </w:rPr>
      </w:pPr>
      <w:r w:rsidRPr="009E2E2B">
        <w:rPr>
          <w:rFonts w:eastAsia="Calibri"/>
          <w:b/>
          <w:sz w:val="28"/>
          <w:szCs w:val="28"/>
          <w:lang w:eastAsia="en-US"/>
        </w:rPr>
        <w:t>Задача</w:t>
      </w:r>
      <w:r w:rsidRPr="009E2E2B">
        <w:rPr>
          <w:rFonts w:eastAsia="Calibri"/>
          <w:noProof/>
          <w:sz w:val="28"/>
          <w:szCs w:val="28"/>
          <w:lang w:eastAsia="en-US"/>
        </w:rPr>
        <w:t xml:space="preserve"> </w:t>
      </w:r>
      <w:r w:rsidRPr="009E2E2B">
        <w:rPr>
          <w:rFonts w:eastAsia="Calibri"/>
          <w:b/>
          <w:noProof/>
          <w:sz w:val="28"/>
          <w:szCs w:val="28"/>
          <w:lang w:eastAsia="en-US"/>
        </w:rPr>
        <w:t xml:space="preserve">3.9.2.: снизить смертность от отсутствия безопасной воды, безопасной санитарии и гигиены (от отсутствия безопасных услуг </w:t>
      </w:r>
      <w:r w:rsidRPr="009E2E2B">
        <w:rPr>
          <w:rFonts w:eastAsia="Calibri"/>
          <w:b/>
          <w:noProof/>
          <w:sz w:val="28"/>
          <w:szCs w:val="28"/>
          <w:lang w:eastAsia="en-US"/>
        </w:rPr>
        <w:br/>
        <w:t>в области водоснабжения, санитарии и гигиены (ВССГ) для всех).</w:t>
      </w:r>
    </w:p>
    <w:p w14:paraId="0B653E07" w14:textId="77777777" w:rsidR="00926369" w:rsidRPr="009E2E2B" w:rsidRDefault="00926369" w:rsidP="00476B48">
      <w:pPr>
        <w:shd w:val="clear" w:color="auto" w:fill="FFFFFF"/>
        <w:ind w:firstLine="709"/>
        <w:contextualSpacing/>
        <w:jc w:val="both"/>
        <w:rPr>
          <w:kern w:val="2"/>
          <w:sz w:val="28"/>
          <w:szCs w:val="28"/>
        </w:rPr>
      </w:pPr>
      <w:r w:rsidRPr="009E2E2B">
        <w:rPr>
          <w:kern w:val="2"/>
          <w:sz w:val="28"/>
          <w:szCs w:val="28"/>
        </w:rPr>
        <w:t>В настоящее время на областном и региональных уровнях действуют Комплексы мероприятий по обеспечению санитарно-эпидемиологического благополучия населения до 2020-2025 года, утвержденные решениями органов исполнительной власти. Также решением Минского областного исполнительного комитета от 10.12.2018 года № 1061, утвержден «Комплекс мероприятий по обеспечению до 2025 года потребителей централизованного водоснабжения питьевой водой нормативного качества».</w:t>
      </w:r>
    </w:p>
    <w:p w14:paraId="6DBBB4E2" w14:textId="77777777" w:rsidR="00926369" w:rsidRPr="009E2E2B" w:rsidRDefault="00926369" w:rsidP="00476B48">
      <w:pPr>
        <w:suppressAutoHyphens/>
        <w:ind w:firstLine="709"/>
        <w:contextualSpacing/>
        <w:jc w:val="both"/>
        <w:rPr>
          <w:sz w:val="28"/>
          <w:szCs w:val="28"/>
        </w:rPr>
      </w:pPr>
      <w:r w:rsidRPr="009E2E2B">
        <w:rPr>
          <w:sz w:val="28"/>
          <w:szCs w:val="28"/>
        </w:rPr>
        <w:t>В 2023 году не отвечали гигиеническим нормативам по микробиологическим показателям безопасности 0,29 % (2022 г. – 0,54 %) исследованных проб воды из распределительной сети коммунальных и 0,65 % (2022 г. – 0,64 %) – ведомственных централизованных систем питьевого водоснабжения, подающих воду населению, по химическому составу – 21,0 % (2022 г. – 22,3 %) и 18,2 % (2022 г. – 17,6 %) соответственно (рис. 6, 7).</w:t>
      </w:r>
    </w:p>
    <w:p w14:paraId="63BA57E8" w14:textId="77777777" w:rsidR="00926369" w:rsidRPr="009E2E2B" w:rsidRDefault="00926369" w:rsidP="00476B4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9E2E2B">
        <w:rPr>
          <w:color w:val="000000"/>
          <w:sz w:val="28"/>
          <w:szCs w:val="28"/>
        </w:rPr>
        <w:lastRenderedPageBreak/>
        <w:t xml:space="preserve">Большую часть несоответствующих проб воды по санитарно-химическим показателям составляет несоответствие гигиеническим нормативам по содержанию железа. </w:t>
      </w:r>
    </w:p>
    <w:p w14:paraId="7ECB4C00" w14:textId="77777777" w:rsidR="00926369" w:rsidRPr="009E2E2B" w:rsidRDefault="00926369" w:rsidP="00476B48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9E2E2B">
        <w:rPr>
          <w:color w:val="000000"/>
          <w:sz w:val="28"/>
          <w:szCs w:val="28"/>
        </w:rPr>
        <w:t>Удельный вес несоответствующих проб воды по содержанию железа (рисунок 8) из коммунальных водопроводов в 2023 году составил 22,4% (2022 г. – 21,1%, 2021 г. – 23,1%), из ведомственных водопроводов – 21,5% (2022 г. – 21,0%, 2021 г. – 46,2%).</w:t>
      </w:r>
    </w:p>
    <w:p w14:paraId="02F3C079" w14:textId="77777777" w:rsidR="00926369" w:rsidRPr="009E2E2B" w:rsidRDefault="00926369" w:rsidP="00476B48">
      <w:pPr>
        <w:ind w:firstLine="709"/>
        <w:contextualSpacing/>
        <w:jc w:val="both"/>
        <w:rPr>
          <w:kern w:val="2"/>
          <w:sz w:val="28"/>
          <w:szCs w:val="28"/>
        </w:rPr>
      </w:pPr>
      <w:r w:rsidRPr="009E2E2B">
        <w:rPr>
          <w:kern w:val="2"/>
          <w:sz w:val="28"/>
          <w:szCs w:val="28"/>
        </w:rPr>
        <w:t>В рамках подпрограммы «Чистая вода» Государственной программы «Комфортное жилье и благоприятная среда» на 2021-2025 годы, утвержденной постановлением Совета Министров Республики Беларусь от 28.01.2021 № 50 (далее – Программа), с целью улучшения качества питьевой воды в системах централизованного водоснабжения Минской области в 2023 году введено в эксплуатацию 75 (2022 г.</w:t>
      </w:r>
      <w:r w:rsidRPr="009E2E2B">
        <w:rPr>
          <w:sz w:val="28"/>
          <w:szCs w:val="28"/>
        </w:rPr>
        <w:t xml:space="preserve"> – 40) </w:t>
      </w:r>
      <w:r w:rsidRPr="009E2E2B">
        <w:rPr>
          <w:kern w:val="2"/>
          <w:sz w:val="28"/>
          <w:szCs w:val="28"/>
        </w:rPr>
        <w:t>станций обезжелезивания воды (до 2025 года запланировано 224 станции обезжелезивания воды).</w:t>
      </w:r>
    </w:p>
    <w:p w14:paraId="116F19B7" w14:textId="67289E92" w:rsidR="00926369" w:rsidRPr="009E2E2B" w:rsidRDefault="00926369" w:rsidP="00476B48">
      <w:pPr>
        <w:ind w:firstLine="709"/>
        <w:contextualSpacing/>
        <w:jc w:val="both"/>
        <w:rPr>
          <w:kern w:val="2"/>
          <w:sz w:val="28"/>
          <w:szCs w:val="28"/>
        </w:rPr>
      </w:pPr>
      <w:r w:rsidRPr="009E2E2B">
        <w:rPr>
          <w:sz w:val="28"/>
          <w:szCs w:val="28"/>
        </w:rPr>
        <w:t xml:space="preserve">Удельный вес проб питьевой воды источников нецентрализованных систем питьевого водоснабжения, не отвечающих гигиеническому нормативу по химическому показателю безопасности составил 28,0 % (2022 г. – 28,0 %), при этом основной удельный вес нестандартных проб составляет повышенное содержание нитратов (23,6% от всех исследованных проб, в 2022 г. – 25,0 %). </w:t>
      </w:r>
      <w:r w:rsidRPr="009E2E2B">
        <w:rPr>
          <w:rFonts w:eastAsia="SimSun"/>
          <w:sz w:val="28"/>
          <w:szCs w:val="28"/>
          <w:shd w:val="clear" w:color="auto" w:fill="FFFFFF"/>
          <w:lang w:eastAsia="zh-CN"/>
        </w:rPr>
        <w:t>Отмечается тенденция к уменьшению нестандартных проб воды по микробиологическим показателям безопасности в нецентрализованных источниках питьевого водоснабжения: в 2023 г. – 13,4% (в 2019 г. – 17,1%)</w:t>
      </w:r>
    </w:p>
    <w:p w14:paraId="0D49DF37" w14:textId="77777777" w:rsidR="002C294F" w:rsidRPr="009E2E2B" w:rsidRDefault="002C294F" w:rsidP="00476B48">
      <w:pPr>
        <w:suppressAutoHyphens/>
        <w:ind w:firstLine="709"/>
        <w:contextualSpacing/>
        <w:jc w:val="both"/>
        <w:rPr>
          <w:color w:val="000000"/>
          <w:kern w:val="2"/>
          <w:sz w:val="28"/>
          <w:szCs w:val="28"/>
        </w:rPr>
      </w:pPr>
      <w:r w:rsidRPr="009E2E2B">
        <w:rPr>
          <w:rFonts w:eastAsia="SimSun"/>
          <w:sz w:val="28"/>
          <w:szCs w:val="28"/>
          <w:shd w:val="clear" w:color="auto" w:fill="FFFFFF"/>
          <w:lang w:eastAsia="zh-CN"/>
        </w:rPr>
        <w:t xml:space="preserve">Учреждениями госсаннадзора Минской области во взаимодействии с </w:t>
      </w:r>
      <w:r w:rsidRPr="009E2E2B">
        <w:rPr>
          <w:color w:val="000000"/>
          <w:kern w:val="2"/>
          <w:sz w:val="28"/>
          <w:szCs w:val="28"/>
        </w:rPr>
        <w:t xml:space="preserve">центральными районными больницами в 2023 году продолжена работа по </w:t>
      </w:r>
      <w:r w:rsidRPr="009E2E2B">
        <w:rPr>
          <w:rFonts w:eastAsia="SimSun"/>
          <w:sz w:val="28"/>
          <w:szCs w:val="28"/>
          <w:shd w:val="clear" w:color="auto" w:fill="FFFFFF"/>
          <w:lang w:eastAsia="zh-CN"/>
        </w:rPr>
        <w:t xml:space="preserve">проведению скрининговых лабораторных исследований воды шахтных колодцев при постановке на врачебный учёт беременных женщин, у которых основным источником питьевого водоснабжения является колодец; также </w:t>
      </w:r>
      <w:r w:rsidRPr="009E2E2B">
        <w:rPr>
          <w:color w:val="000000"/>
          <w:kern w:val="2"/>
          <w:sz w:val="28"/>
          <w:szCs w:val="28"/>
        </w:rPr>
        <w:t>проводится разъяснительная работа с населением и информированием органов власти о результатах данных исследований.</w:t>
      </w:r>
    </w:p>
    <w:p w14:paraId="673F70E6" w14:textId="41AD4D77" w:rsidR="009E2E2B" w:rsidRPr="00665CC3" w:rsidRDefault="009E2E2B" w:rsidP="00476B4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реализацию</w:t>
      </w:r>
      <w:r w:rsidRPr="00665CC3">
        <w:rPr>
          <w:color w:val="000000"/>
          <w:sz w:val="28"/>
          <w:szCs w:val="28"/>
        </w:rPr>
        <w:t xml:space="preserve"> государственного профилактического проекта «Здоровые города и поселки» </w:t>
      </w:r>
      <w:r>
        <w:rPr>
          <w:color w:val="000000"/>
          <w:sz w:val="28"/>
          <w:szCs w:val="28"/>
        </w:rPr>
        <w:t>по состоянию</w:t>
      </w:r>
      <w:r w:rsidRPr="00665CC3">
        <w:rPr>
          <w:color w:val="000000"/>
          <w:sz w:val="28"/>
          <w:szCs w:val="28"/>
        </w:rPr>
        <w:t xml:space="preserve"> на 01.01.2024</w:t>
      </w:r>
      <w:r>
        <w:rPr>
          <w:color w:val="000000"/>
          <w:sz w:val="28"/>
          <w:szCs w:val="28"/>
        </w:rPr>
        <w:t xml:space="preserve"> г.</w:t>
      </w:r>
      <w:r w:rsidRPr="00665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вовлечено</w:t>
      </w:r>
      <w:r w:rsidRPr="00665CC3">
        <w:rPr>
          <w:color w:val="000000"/>
          <w:sz w:val="28"/>
          <w:szCs w:val="28"/>
        </w:rPr>
        <w:t xml:space="preserve"> 63 населенных пункта: </w:t>
      </w:r>
      <w:r w:rsidRPr="00665CC3">
        <w:rPr>
          <w:sz w:val="28"/>
          <w:szCs w:val="28"/>
        </w:rPr>
        <w:t xml:space="preserve">22 </w:t>
      </w:r>
      <w:r w:rsidRPr="00665CC3">
        <w:rPr>
          <w:color w:val="000000"/>
          <w:sz w:val="28"/>
          <w:szCs w:val="28"/>
        </w:rPr>
        <w:t xml:space="preserve">города районного подчинения, 1 город областного подчинения </w:t>
      </w:r>
      <w:r w:rsidR="007A4B69">
        <w:rPr>
          <w:color w:val="000000"/>
          <w:sz w:val="28"/>
          <w:szCs w:val="28"/>
        </w:rPr>
        <w:br/>
      </w:r>
      <w:r w:rsidRPr="00665CC3">
        <w:rPr>
          <w:color w:val="000000"/>
          <w:sz w:val="28"/>
          <w:szCs w:val="28"/>
        </w:rPr>
        <w:t>(г. Жодино, 9 поселков городского типа, 32 сельских населенных пунктов (</w:t>
      </w:r>
      <w:r w:rsidR="007A4B69">
        <w:rPr>
          <w:color w:val="000000"/>
          <w:sz w:val="28"/>
          <w:szCs w:val="28"/>
        </w:rPr>
        <w:t>количество участников возросло с 52 населенных пунктов в 2022 году).</w:t>
      </w:r>
    </w:p>
    <w:p w14:paraId="6AF2A7C0" w14:textId="77777777" w:rsidR="009E2E2B" w:rsidRPr="009E2E2B" w:rsidRDefault="009E2E2B" w:rsidP="00476B4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B95CAB9" w14:textId="77777777" w:rsidR="007A4B69" w:rsidRDefault="00926369" w:rsidP="00476B48">
      <w:pPr>
        <w:pStyle w:val="ab"/>
        <w:contextualSpacing/>
        <w:rPr>
          <w:sz w:val="28"/>
          <w:szCs w:val="28"/>
        </w:rPr>
      </w:pPr>
      <w:r w:rsidRPr="002C294F">
        <w:rPr>
          <w:sz w:val="28"/>
          <w:szCs w:val="28"/>
        </w:rPr>
        <w:t xml:space="preserve">Врач-гигиенист </w:t>
      </w:r>
      <w:r w:rsidR="007A4B69">
        <w:rPr>
          <w:sz w:val="28"/>
          <w:szCs w:val="28"/>
        </w:rPr>
        <w:t xml:space="preserve">(заведующий отделением) </w:t>
      </w:r>
    </w:p>
    <w:p w14:paraId="6E48597C" w14:textId="77777777" w:rsidR="007A4B69" w:rsidRDefault="007A4B69" w:rsidP="00476B48">
      <w:pPr>
        <w:pStyle w:val="ab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отделения</w:t>
      </w:r>
      <w:proofErr w:type="gramEnd"/>
      <w:r>
        <w:rPr>
          <w:sz w:val="28"/>
          <w:szCs w:val="28"/>
        </w:rPr>
        <w:t xml:space="preserve"> информационно-методической работы </w:t>
      </w:r>
    </w:p>
    <w:p w14:paraId="1B0FDC9C" w14:textId="2936F03C" w:rsidR="00926369" w:rsidRPr="002C294F" w:rsidRDefault="007A4B69" w:rsidP="00476B48">
      <w:pPr>
        <w:pStyle w:val="ab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отдела</w:t>
      </w:r>
      <w:proofErr w:type="gramEnd"/>
      <w:r>
        <w:rPr>
          <w:sz w:val="28"/>
          <w:szCs w:val="28"/>
        </w:rPr>
        <w:t xml:space="preserve"> </w:t>
      </w:r>
      <w:r w:rsidR="00A8281D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здоровья</w:t>
      </w:r>
      <w:r w:rsidR="00A8281D">
        <w:rPr>
          <w:sz w:val="28"/>
          <w:szCs w:val="28"/>
        </w:rPr>
        <w:tab/>
      </w:r>
      <w:r w:rsidR="00A8281D">
        <w:rPr>
          <w:sz w:val="28"/>
          <w:szCs w:val="28"/>
        </w:rPr>
        <w:tab/>
      </w:r>
      <w:r w:rsidR="00A8281D">
        <w:rPr>
          <w:sz w:val="28"/>
          <w:szCs w:val="28"/>
        </w:rPr>
        <w:tab/>
      </w:r>
      <w:r w:rsidR="00A8281D">
        <w:rPr>
          <w:sz w:val="28"/>
          <w:szCs w:val="28"/>
        </w:rPr>
        <w:tab/>
      </w:r>
      <w:r w:rsidR="00A8281D">
        <w:rPr>
          <w:sz w:val="28"/>
          <w:szCs w:val="28"/>
        </w:rPr>
        <w:tab/>
      </w:r>
      <w:r w:rsidR="00A8281D">
        <w:rPr>
          <w:sz w:val="28"/>
          <w:szCs w:val="28"/>
        </w:rPr>
        <w:tab/>
      </w:r>
      <w:r w:rsidR="002C294F">
        <w:rPr>
          <w:sz w:val="28"/>
          <w:szCs w:val="28"/>
        </w:rPr>
        <w:t>Е.В.Лойко</w:t>
      </w:r>
    </w:p>
    <w:sectPr w:rsidR="00926369" w:rsidRPr="002C294F" w:rsidSect="00966C6F">
      <w:headerReference w:type="even" r:id="rId8"/>
      <w:headerReference w:type="default" r:id="rId9"/>
      <w:type w:val="continuous"/>
      <w:pgSz w:w="11906" w:h="16838"/>
      <w:pgMar w:top="993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52514" w14:textId="77777777" w:rsidR="006178EA" w:rsidRDefault="006178EA">
      <w:r>
        <w:separator/>
      </w:r>
    </w:p>
  </w:endnote>
  <w:endnote w:type="continuationSeparator" w:id="0">
    <w:p w14:paraId="219C3396" w14:textId="77777777" w:rsidR="006178EA" w:rsidRDefault="0061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29266" w14:textId="77777777" w:rsidR="006178EA" w:rsidRDefault="006178EA">
      <w:r>
        <w:separator/>
      </w:r>
    </w:p>
  </w:footnote>
  <w:footnote w:type="continuationSeparator" w:id="0">
    <w:p w14:paraId="4269D032" w14:textId="77777777" w:rsidR="006178EA" w:rsidRDefault="00617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6A112" w14:textId="77777777" w:rsidR="001C6D29" w:rsidRDefault="001C6D29" w:rsidP="00CE5E3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6B48">
      <w:rPr>
        <w:rStyle w:val="aa"/>
        <w:noProof/>
      </w:rPr>
      <w:t>10</w:t>
    </w:r>
    <w:r>
      <w:rPr>
        <w:rStyle w:val="aa"/>
      </w:rPr>
      <w:fldChar w:fldCharType="end"/>
    </w:r>
  </w:p>
  <w:p w14:paraId="318DE56A" w14:textId="77777777" w:rsidR="001C6D29" w:rsidRDefault="001C6D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EFB84" w14:textId="22C9060F" w:rsidR="001C6D29" w:rsidRDefault="001C6D29" w:rsidP="00CE5E3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16D55">
      <w:rPr>
        <w:rStyle w:val="aa"/>
        <w:noProof/>
      </w:rPr>
      <w:t>10</w:t>
    </w:r>
    <w:r>
      <w:rPr>
        <w:rStyle w:val="aa"/>
      </w:rPr>
      <w:fldChar w:fldCharType="end"/>
    </w:r>
  </w:p>
  <w:p w14:paraId="5D23D12A" w14:textId="77777777" w:rsidR="001C6D29" w:rsidRDefault="001C6D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6B8"/>
    <w:multiLevelType w:val="multilevel"/>
    <w:tmpl w:val="542E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269F8"/>
    <w:multiLevelType w:val="multilevel"/>
    <w:tmpl w:val="BBDED39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710"/>
        </w:tabs>
        <w:ind w:left="1710" w:hanging="135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8F0E13"/>
    <w:multiLevelType w:val="hybridMultilevel"/>
    <w:tmpl w:val="5A3E6868"/>
    <w:lvl w:ilvl="0" w:tplc="D1509DB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BA0CE1"/>
    <w:multiLevelType w:val="hybridMultilevel"/>
    <w:tmpl w:val="7C96E396"/>
    <w:lvl w:ilvl="0" w:tplc="A50AE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E5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A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CE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66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6A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4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0F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A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12717D"/>
    <w:multiLevelType w:val="hybridMultilevel"/>
    <w:tmpl w:val="542EC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A54A7"/>
    <w:multiLevelType w:val="multilevel"/>
    <w:tmpl w:val="C3426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6">
    <w:nsid w:val="23C321E6"/>
    <w:multiLevelType w:val="hybridMultilevel"/>
    <w:tmpl w:val="42D09AEA"/>
    <w:lvl w:ilvl="0" w:tplc="432AF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99206F"/>
    <w:multiLevelType w:val="multilevel"/>
    <w:tmpl w:val="0EEAABC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173A45"/>
    <w:multiLevelType w:val="multilevel"/>
    <w:tmpl w:val="456CC730"/>
    <w:lvl w:ilvl="0">
      <w:start w:val="16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065"/>
        </w:tabs>
        <w:ind w:left="4065" w:hanging="172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405"/>
        </w:tabs>
        <w:ind w:left="6405" w:hanging="17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85"/>
        </w:tabs>
        <w:ind w:left="11085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25"/>
        </w:tabs>
        <w:ind w:left="1342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0"/>
        </w:tabs>
        <w:ind w:left="15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80"/>
        </w:tabs>
        <w:ind w:left="18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2160"/>
      </w:pPr>
      <w:rPr>
        <w:rFonts w:hint="default"/>
      </w:rPr>
    </w:lvl>
  </w:abstractNum>
  <w:abstractNum w:abstractNumId="9">
    <w:nsid w:val="2BA34651"/>
    <w:multiLevelType w:val="hybridMultilevel"/>
    <w:tmpl w:val="E14494BE"/>
    <w:lvl w:ilvl="0" w:tplc="615C9D88">
      <w:start w:val="1"/>
      <w:numFmt w:val="decimal"/>
      <w:lvlText w:val="%1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0">
    <w:nsid w:val="2D3D48FC"/>
    <w:multiLevelType w:val="hybridMultilevel"/>
    <w:tmpl w:val="6A00DE46"/>
    <w:lvl w:ilvl="0" w:tplc="B2B8EF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232EF8"/>
    <w:multiLevelType w:val="hybridMultilevel"/>
    <w:tmpl w:val="37B45BA4"/>
    <w:lvl w:ilvl="0" w:tplc="2EDC2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8D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4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63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6E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E8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4B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C1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29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B0628E"/>
    <w:multiLevelType w:val="multilevel"/>
    <w:tmpl w:val="52C0F5E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B1D7D"/>
    <w:multiLevelType w:val="hybridMultilevel"/>
    <w:tmpl w:val="9AE01480"/>
    <w:lvl w:ilvl="0" w:tplc="92122C30">
      <w:start w:val="3"/>
      <w:numFmt w:val="decimal"/>
      <w:lvlText w:val="%1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82F283C"/>
    <w:multiLevelType w:val="hybridMultilevel"/>
    <w:tmpl w:val="7A6AA2CA"/>
    <w:lvl w:ilvl="0" w:tplc="BED0B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28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1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E3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24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4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2D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0F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0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4E06F8"/>
    <w:multiLevelType w:val="hybridMultilevel"/>
    <w:tmpl w:val="F7BA3A30"/>
    <w:lvl w:ilvl="0" w:tplc="91E8E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A6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8C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A0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845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C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20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4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0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A22D17"/>
    <w:multiLevelType w:val="multilevel"/>
    <w:tmpl w:val="456CC730"/>
    <w:lvl w:ilvl="0">
      <w:start w:val="16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065"/>
        </w:tabs>
        <w:ind w:left="4065" w:hanging="172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405"/>
        </w:tabs>
        <w:ind w:left="6405" w:hanging="17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85"/>
        </w:tabs>
        <w:ind w:left="11085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25"/>
        </w:tabs>
        <w:ind w:left="1342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0"/>
        </w:tabs>
        <w:ind w:left="15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80"/>
        </w:tabs>
        <w:ind w:left="18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2160"/>
      </w:pPr>
      <w:rPr>
        <w:rFonts w:hint="default"/>
      </w:rPr>
    </w:lvl>
  </w:abstractNum>
  <w:abstractNum w:abstractNumId="17">
    <w:nsid w:val="4B997D79"/>
    <w:multiLevelType w:val="multilevel"/>
    <w:tmpl w:val="7DE0A09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38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color w:val="000000"/>
      </w:rPr>
    </w:lvl>
  </w:abstractNum>
  <w:abstractNum w:abstractNumId="18">
    <w:nsid w:val="51E45A38"/>
    <w:multiLevelType w:val="hybridMultilevel"/>
    <w:tmpl w:val="D5D04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B5F97"/>
    <w:multiLevelType w:val="hybridMultilevel"/>
    <w:tmpl w:val="52C0F5E6"/>
    <w:lvl w:ilvl="0" w:tplc="B2B8EF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9821E9"/>
    <w:multiLevelType w:val="multilevel"/>
    <w:tmpl w:val="28B635BE"/>
    <w:lvl w:ilvl="0">
      <w:start w:val="1"/>
      <w:numFmt w:val="decimal"/>
      <w:lvlText w:val="3.5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DB1A9E"/>
    <w:multiLevelType w:val="multilevel"/>
    <w:tmpl w:val="AB960670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7063D"/>
    <w:multiLevelType w:val="hybridMultilevel"/>
    <w:tmpl w:val="061E3000"/>
    <w:lvl w:ilvl="0" w:tplc="C3EE1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08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0B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C9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62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25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62A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4C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A4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0111E5"/>
    <w:multiLevelType w:val="multilevel"/>
    <w:tmpl w:val="639CD080"/>
    <w:lvl w:ilvl="0">
      <w:start w:val="70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10"/>
      <w:numFmt w:val="decimal"/>
      <w:lvlText w:val="%1.%2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23"/>
  </w:num>
  <w:num w:numId="6">
    <w:abstractNumId w:val="19"/>
  </w:num>
  <w:num w:numId="7">
    <w:abstractNumId w:val="12"/>
  </w:num>
  <w:num w:numId="8">
    <w:abstractNumId w:val="10"/>
  </w:num>
  <w:num w:numId="9">
    <w:abstractNumId w:val="4"/>
  </w:num>
  <w:num w:numId="10">
    <w:abstractNumId w:val="0"/>
  </w:num>
  <w:num w:numId="11">
    <w:abstractNumId w:val="18"/>
  </w:num>
  <w:num w:numId="12">
    <w:abstractNumId w:val="13"/>
  </w:num>
  <w:num w:numId="13">
    <w:abstractNumId w:val="9"/>
  </w:num>
  <w:num w:numId="14">
    <w:abstractNumId w:val="5"/>
  </w:num>
  <w:num w:numId="15">
    <w:abstractNumId w:val="17"/>
  </w:num>
  <w:num w:numId="16">
    <w:abstractNumId w:val="20"/>
  </w:num>
  <w:num w:numId="17">
    <w:abstractNumId w:val="21"/>
  </w:num>
  <w:num w:numId="18">
    <w:abstractNumId w:val="11"/>
  </w:num>
  <w:num w:numId="19">
    <w:abstractNumId w:val="14"/>
  </w:num>
  <w:num w:numId="20">
    <w:abstractNumId w:val="3"/>
  </w:num>
  <w:num w:numId="21">
    <w:abstractNumId w:val="22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5E"/>
    <w:rsid w:val="00001B32"/>
    <w:rsid w:val="00011D7A"/>
    <w:rsid w:val="00013951"/>
    <w:rsid w:val="00013CFE"/>
    <w:rsid w:val="00014281"/>
    <w:rsid w:val="0001573A"/>
    <w:rsid w:val="00023435"/>
    <w:rsid w:val="0002633E"/>
    <w:rsid w:val="00033A25"/>
    <w:rsid w:val="00041561"/>
    <w:rsid w:val="00044552"/>
    <w:rsid w:val="00046541"/>
    <w:rsid w:val="000470D0"/>
    <w:rsid w:val="00047ACD"/>
    <w:rsid w:val="00050C22"/>
    <w:rsid w:val="00054F6B"/>
    <w:rsid w:val="00065B9D"/>
    <w:rsid w:val="00065D5A"/>
    <w:rsid w:val="00074AB0"/>
    <w:rsid w:val="00075976"/>
    <w:rsid w:val="0009247D"/>
    <w:rsid w:val="000935FC"/>
    <w:rsid w:val="00093C53"/>
    <w:rsid w:val="000958BD"/>
    <w:rsid w:val="00097822"/>
    <w:rsid w:val="00097C2B"/>
    <w:rsid w:val="000A7268"/>
    <w:rsid w:val="000A75CB"/>
    <w:rsid w:val="000B1236"/>
    <w:rsid w:val="000B7560"/>
    <w:rsid w:val="000C7E3F"/>
    <w:rsid w:val="000C7E48"/>
    <w:rsid w:val="000D1D3D"/>
    <w:rsid w:val="000D3DDA"/>
    <w:rsid w:val="000D5101"/>
    <w:rsid w:val="000D54A6"/>
    <w:rsid w:val="000E3DD6"/>
    <w:rsid w:val="000F35DC"/>
    <w:rsid w:val="000F57F8"/>
    <w:rsid w:val="000F581A"/>
    <w:rsid w:val="000F63A9"/>
    <w:rsid w:val="001009E2"/>
    <w:rsid w:val="00104F53"/>
    <w:rsid w:val="00105108"/>
    <w:rsid w:val="00105270"/>
    <w:rsid w:val="00105693"/>
    <w:rsid w:val="00105E29"/>
    <w:rsid w:val="001130EA"/>
    <w:rsid w:val="00117BCE"/>
    <w:rsid w:val="0012041A"/>
    <w:rsid w:val="00127BD7"/>
    <w:rsid w:val="00137219"/>
    <w:rsid w:val="001378BB"/>
    <w:rsid w:val="00146226"/>
    <w:rsid w:val="00164532"/>
    <w:rsid w:val="00166C9A"/>
    <w:rsid w:val="00171D69"/>
    <w:rsid w:val="00174C29"/>
    <w:rsid w:val="0017581F"/>
    <w:rsid w:val="00183E04"/>
    <w:rsid w:val="0019285E"/>
    <w:rsid w:val="0019650A"/>
    <w:rsid w:val="001A188A"/>
    <w:rsid w:val="001A32DD"/>
    <w:rsid w:val="001A36CE"/>
    <w:rsid w:val="001A7948"/>
    <w:rsid w:val="001B04E4"/>
    <w:rsid w:val="001B19F0"/>
    <w:rsid w:val="001B6FDD"/>
    <w:rsid w:val="001C6D29"/>
    <w:rsid w:val="001C7A14"/>
    <w:rsid w:val="001D17A7"/>
    <w:rsid w:val="001D2405"/>
    <w:rsid w:val="001E0735"/>
    <w:rsid w:val="001F451E"/>
    <w:rsid w:val="001F58C5"/>
    <w:rsid w:val="00202476"/>
    <w:rsid w:val="00203BB6"/>
    <w:rsid w:val="00204C15"/>
    <w:rsid w:val="00206759"/>
    <w:rsid w:val="00222C0B"/>
    <w:rsid w:val="00222DF4"/>
    <w:rsid w:val="00227CC6"/>
    <w:rsid w:val="002304AD"/>
    <w:rsid w:val="00235F4A"/>
    <w:rsid w:val="00236474"/>
    <w:rsid w:val="0024685A"/>
    <w:rsid w:val="00250E08"/>
    <w:rsid w:val="00256781"/>
    <w:rsid w:val="00256F9E"/>
    <w:rsid w:val="00262274"/>
    <w:rsid w:val="0027264F"/>
    <w:rsid w:val="0027623D"/>
    <w:rsid w:val="0027797B"/>
    <w:rsid w:val="002806C3"/>
    <w:rsid w:val="002913EE"/>
    <w:rsid w:val="00294598"/>
    <w:rsid w:val="00294A57"/>
    <w:rsid w:val="002B1B72"/>
    <w:rsid w:val="002B3FD5"/>
    <w:rsid w:val="002B7FBF"/>
    <w:rsid w:val="002C2024"/>
    <w:rsid w:val="002C294F"/>
    <w:rsid w:val="002C791F"/>
    <w:rsid w:val="002D09FD"/>
    <w:rsid w:val="002D1B79"/>
    <w:rsid w:val="002D6E86"/>
    <w:rsid w:val="002D7C64"/>
    <w:rsid w:val="002E083B"/>
    <w:rsid w:val="002E235D"/>
    <w:rsid w:val="002E3F85"/>
    <w:rsid w:val="002E6930"/>
    <w:rsid w:val="002F00BF"/>
    <w:rsid w:val="002F1F56"/>
    <w:rsid w:val="002F5C5C"/>
    <w:rsid w:val="00302451"/>
    <w:rsid w:val="0030334D"/>
    <w:rsid w:val="0030727E"/>
    <w:rsid w:val="0030766C"/>
    <w:rsid w:val="003103ED"/>
    <w:rsid w:val="00317F7E"/>
    <w:rsid w:val="003212CD"/>
    <w:rsid w:val="00322DAE"/>
    <w:rsid w:val="00325908"/>
    <w:rsid w:val="003335D8"/>
    <w:rsid w:val="00336BC9"/>
    <w:rsid w:val="00343EFC"/>
    <w:rsid w:val="00354BCA"/>
    <w:rsid w:val="00362EBC"/>
    <w:rsid w:val="00362F46"/>
    <w:rsid w:val="00363BD1"/>
    <w:rsid w:val="00366280"/>
    <w:rsid w:val="0037078F"/>
    <w:rsid w:val="00377584"/>
    <w:rsid w:val="00381E35"/>
    <w:rsid w:val="0038270B"/>
    <w:rsid w:val="00382FE0"/>
    <w:rsid w:val="00383706"/>
    <w:rsid w:val="003848EC"/>
    <w:rsid w:val="0039104E"/>
    <w:rsid w:val="003966C8"/>
    <w:rsid w:val="003967C4"/>
    <w:rsid w:val="003C0166"/>
    <w:rsid w:val="003D0AEA"/>
    <w:rsid w:val="003D423D"/>
    <w:rsid w:val="003E1B50"/>
    <w:rsid w:val="003E2D57"/>
    <w:rsid w:val="003E456D"/>
    <w:rsid w:val="003F287A"/>
    <w:rsid w:val="003F2AC7"/>
    <w:rsid w:val="003F71AD"/>
    <w:rsid w:val="00400781"/>
    <w:rsid w:val="004032F0"/>
    <w:rsid w:val="004037F8"/>
    <w:rsid w:val="00403803"/>
    <w:rsid w:val="00414645"/>
    <w:rsid w:val="0042204D"/>
    <w:rsid w:val="00426558"/>
    <w:rsid w:val="004275E7"/>
    <w:rsid w:val="004442CE"/>
    <w:rsid w:val="00445280"/>
    <w:rsid w:val="004458A3"/>
    <w:rsid w:val="004508A5"/>
    <w:rsid w:val="00450CF6"/>
    <w:rsid w:val="00451656"/>
    <w:rsid w:val="00452BD7"/>
    <w:rsid w:val="00456D31"/>
    <w:rsid w:val="00465567"/>
    <w:rsid w:val="0047098C"/>
    <w:rsid w:val="00471FD0"/>
    <w:rsid w:val="00476B48"/>
    <w:rsid w:val="004802BF"/>
    <w:rsid w:val="0048697E"/>
    <w:rsid w:val="0049275A"/>
    <w:rsid w:val="004A2F33"/>
    <w:rsid w:val="004A335A"/>
    <w:rsid w:val="004A4361"/>
    <w:rsid w:val="004B0C60"/>
    <w:rsid w:val="004B0FD4"/>
    <w:rsid w:val="004B207F"/>
    <w:rsid w:val="004B6F53"/>
    <w:rsid w:val="004C30B0"/>
    <w:rsid w:val="004C37C3"/>
    <w:rsid w:val="004D0456"/>
    <w:rsid w:val="004D377F"/>
    <w:rsid w:val="004D5405"/>
    <w:rsid w:val="004D578F"/>
    <w:rsid w:val="004E7469"/>
    <w:rsid w:val="004F1AC2"/>
    <w:rsid w:val="005117BC"/>
    <w:rsid w:val="00513B73"/>
    <w:rsid w:val="0051751B"/>
    <w:rsid w:val="00517E0F"/>
    <w:rsid w:val="005220A2"/>
    <w:rsid w:val="005445C4"/>
    <w:rsid w:val="005449F3"/>
    <w:rsid w:val="00553CA7"/>
    <w:rsid w:val="00563EBE"/>
    <w:rsid w:val="00576B06"/>
    <w:rsid w:val="005842DE"/>
    <w:rsid w:val="00584DB4"/>
    <w:rsid w:val="00586B32"/>
    <w:rsid w:val="005948C9"/>
    <w:rsid w:val="005969D3"/>
    <w:rsid w:val="005B0175"/>
    <w:rsid w:val="005B132E"/>
    <w:rsid w:val="005B3D05"/>
    <w:rsid w:val="005B4BB1"/>
    <w:rsid w:val="005B77C2"/>
    <w:rsid w:val="005C1416"/>
    <w:rsid w:val="005D04C1"/>
    <w:rsid w:val="005D34AA"/>
    <w:rsid w:val="005F3093"/>
    <w:rsid w:val="005F4183"/>
    <w:rsid w:val="005F4682"/>
    <w:rsid w:val="005F66CF"/>
    <w:rsid w:val="005F78F4"/>
    <w:rsid w:val="005F79FE"/>
    <w:rsid w:val="00606902"/>
    <w:rsid w:val="00612CDE"/>
    <w:rsid w:val="00613EC4"/>
    <w:rsid w:val="006178EA"/>
    <w:rsid w:val="0062006D"/>
    <w:rsid w:val="0062090C"/>
    <w:rsid w:val="006224EE"/>
    <w:rsid w:val="00635E76"/>
    <w:rsid w:val="00636166"/>
    <w:rsid w:val="0063700A"/>
    <w:rsid w:val="006534AB"/>
    <w:rsid w:val="00661F27"/>
    <w:rsid w:val="00664512"/>
    <w:rsid w:val="0066484F"/>
    <w:rsid w:val="00664A3B"/>
    <w:rsid w:val="0066761C"/>
    <w:rsid w:val="00681EF6"/>
    <w:rsid w:val="00683655"/>
    <w:rsid w:val="00685450"/>
    <w:rsid w:val="00694A63"/>
    <w:rsid w:val="00695637"/>
    <w:rsid w:val="0069691C"/>
    <w:rsid w:val="00697DBF"/>
    <w:rsid w:val="00697F40"/>
    <w:rsid w:val="006A13B5"/>
    <w:rsid w:val="006A5912"/>
    <w:rsid w:val="006B12B6"/>
    <w:rsid w:val="006C24F2"/>
    <w:rsid w:val="006C2A01"/>
    <w:rsid w:val="006C7304"/>
    <w:rsid w:val="006D7C48"/>
    <w:rsid w:val="006D7C64"/>
    <w:rsid w:val="006E2A6A"/>
    <w:rsid w:val="006E3874"/>
    <w:rsid w:val="006E6F56"/>
    <w:rsid w:val="006F0CCF"/>
    <w:rsid w:val="006F2459"/>
    <w:rsid w:val="006F58BD"/>
    <w:rsid w:val="00701116"/>
    <w:rsid w:val="00701D40"/>
    <w:rsid w:val="00702EC6"/>
    <w:rsid w:val="00703BA2"/>
    <w:rsid w:val="00704C0B"/>
    <w:rsid w:val="00710E8F"/>
    <w:rsid w:val="00713979"/>
    <w:rsid w:val="0071496B"/>
    <w:rsid w:val="00731913"/>
    <w:rsid w:val="00731EAF"/>
    <w:rsid w:val="00733C3B"/>
    <w:rsid w:val="00736BA1"/>
    <w:rsid w:val="00741348"/>
    <w:rsid w:val="00756316"/>
    <w:rsid w:val="00760195"/>
    <w:rsid w:val="00762161"/>
    <w:rsid w:val="00762A5B"/>
    <w:rsid w:val="0076361F"/>
    <w:rsid w:val="00772E07"/>
    <w:rsid w:val="0077466E"/>
    <w:rsid w:val="00780861"/>
    <w:rsid w:val="00780F3F"/>
    <w:rsid w:val="00783105"/>
    <w:rsid w:val="007833FB"/>
    <w:rsid w:val="007950C5"/>
    <w:rsid w:val="00795D7D"/>
    <w:rsid w:val="007A097E"/>
    <w:rsid w:val="007A104F"/>
    <w:rsid w:val="007A481E"/>
    <w:rsid w:val="007A4B69"/>
    <w:rsid w:val="007A50E5"/>
    <w:rsid w:val="007A7EAE"/>
    <w:rsid w:val="007B017D"/>
    <w:rsid w:val="007B5D0B"/>
    <w:rsid w:val="007B7499"/>
    <w:rsid w:val="007C3576"/>
    <w:rsid w:val="007C3FD5"/>
    <w:rsid w:val="007C4E2A"/>
    <w:rsid w:val="007D6D4D"/>
    <w:rsid w:val="007E08FC"/>
    <w:rsid w:val="007E13D9"/>
    <w:rsid w:val="007E7365"/>
    <w:rsid w:val="007F0DBA"/>
    <w:rsid w:val="007F2B08"/>
    <w:rsid w:val="007F3830"/>
    <w:rsid w:val="007F6E22"/>
    <w:rsid w:val="007F7C32"/>
    <w:rsid w:val="00802D36"/>
    <w:rsid w:val="0081392A"/>
    <w:rsid w:val="0082153D"/>
    <w:rsid w:val="00822658"/>
    <w:rsid w:val="00823D71"/>
    <w:rsid w:val="00824F4C"/>
    <w:rsid w:val="0082559B"/>
    <w:rsid w:val="00830D17"/>
    <w:rsid w:val="00835F48"/>
    <w:rsid w:val="008443AA"/>
    <w:rsid w:val="00850515"/>
    <w:rsid w:val="0086136B"/>
    <w:rsid w:val="008644B6"/>
    <w:rsid w:val="008649DC"/>
    <w:rsid w:val="0086653D"/>
    <w:rsid w:val="00866FB6"/>
    <w:rsid w:val="00882C38"/>
    <w:rsid w:val="008847E5"/>
    <w:rsid w:val="00884D5C"/>
    <w:rsid w:val="00887B11"/>
    <w:rsid w:val="00890A19"/>
    <w:rsid w:val="00893A28"/>
    <w:rsid w:val="00893F12"/>
    <w:rsid w:val="00897A73"/>
    <w:rsid w:val="008A3919"/>
    <w:rsid w:val="008A6BA3"/>
    <w:rsid w:val="008B1363"/>
    <w:rsid w:val="008C16B1"/>
    <w:rsid w:val="008C2349"/>
    <w:rsid w:val="008D1AEA"/>
    <w:rsid w:val="008D46FE"/>
    <w:rsid w:val="008D714D"/>
    <w:rsid w:val="008E1A81"/>
    <w:rsid w:val="008E1F35"/>
    <w:rsid w:val="008E3ED1"/>
    <w:rsid w:val="008E44EA"/>
    <w:rsid w:val="008F1112"/>
    <w:rsid w:val="008F4055"/>
    <w:rsid w:val="00901657"/>
    <w:rsid w:val="00911277"/>
    <w:rsid w:val="00915816"/>
    <w:rsid w:val="0092288C"/>
    <w:rsid w:val="00923076"/>
    <w:rsid w:val="00924D4B"/>
    <w:rsid w:val="00926369"/>
    <w:rsid w:val="00930560"/>
    <w:rsid w:val="00932A20"/>
    <w:rsid w:val="00933076"/>
    <w:rsid w:val="009337D9"/>
    <w:rsid w:val="00941DC7"/>
    <w:rsid w:val="0095545E"/>
    <w:rsid w:val="0095567B"/>
    <w:rsid w:val="00955E35"/>
    <w:rsid w:val="009604D9"/>
    <w:rsid w:val="009609EE"/>
    <w:rsid w:val="00960BB6"/>
    <w:rsid w:val="00961E80"/>
    <w:rsid w:val="00962292"/>
    <w:rsid w:val="00966C6F"/>
    <w:rsid w:val="00967A00"/>
    <w:rsid w:val="00970F93"/>
    <w:rsid w:val="0097466E"/>
    <w:rsid w:val="009778F6"/>
    <w:rsid w:val="009859F6"/>
    <w:rsid w:val="009905E6"/>
    <w:rsid w:val="00995763"/>
    <w:rsid w:val="00997B37"/>
    <w:rsid w:val="009A0153"/>
    <w:rsid w:val="009A2521"/>
    <w:rsid w:val="009A509F"/>
    <w:rsid w:val="009B0358"/>
    <w:rsid w:val="009B0FA4"/>
    <w:rsid w:val="009B1233"/>
    <w:rsid w:val="009B5A4A"/>
    <w:rsid w:val="009B5C20"/>
    <w:rsid w:val="009B7F40"/>
    <w:rsid w:val="009C4445"/>
    <w:rsid w:val="009D101F"/>
    <w:rsid w:val="009D1045"/>
    <w:rsid w:val="009D2F2C"/>
    <w:rsid w:val="009E2063"/>
    <w:rsid w:val="009E2E2B"/>
    <w:rsid w:val="009E3418"/>
    <w:rsid w:val="009F3CFE"/>
    <w:rsid w:val="009F69F7"/>
    <w:rsid w:val="00A052A4"/>
    <w:rsid w:val="00A1073A"/>
    <w:rsid w:val="00A11878"/>
    <w:rsid w:val="00A1495A"/>
    <w:rsid w:val="00A1552E"/>
    <w:rsid w:val="00A1689E"/>
    <w:rsid w:val="00A16BED"/>
    <w:rsid w:val="00A24DD3"/>
    <w:rsid w:val="00A352EB"/>
    <w:rsid w:val="00A368A3"/>
    <w:rsid w:val="00A41BFE"/>
    <w:rsid w:val="00A4479F"/>
    <w:rsid w:val="00A5280B"/>
    <w:rsid w:val="00A5402B"/>
    <w:rsid w:val="00A56745"/>
    <w:rsid w:val="00A63C4A"/>
    <w:rsid w:val="00A65F78"/>
    <w:rsid w:val="00A72E48"/>
    <w:rsid w:val="00A75312"/>
    <w:rsid w:val="00A7562B"/>
    <w:rsid w:val="00A8281D"/>
    <w:rsid w:val="00A833E4"/>
    <w:rsid w:val="00A84D4B"/>
    <w:rsid w:val="00A93B62"/>
    <w:rsid w:val="00A974FE"/>
    <w:rsid w:val="00AA0F88"/>
    <w:rsid w:val="00AA1118"/>
    <w:rsid w:val="00AA1C0F"/>
    <w:rsid w:val="00AB2878"/>
    <w:rsid w:val="00AC0DDF"/>
    <w:rsid w:val="00AC3B3C"/>
    <w:rsid w:val="00AC4C99"/>
    <w:rsid w:val="00AC663F"/>
    <w:rsid w:val="00AD34D5"/>
    <w:rsid w:val="00AE03F2"/>
    <w:rsid w:val="00AE16DD"/>
    <w:rsid w:val="00AE4494"/>
    <w:rsid w:val="00AE4A45"/>
    <w:rsid w:val="00B01934"/>
    <w:rsid w:val="00B05914"/>
    <w:rsid w:val="00B06A38"/>
    <w:rsid w:val="00B11D4A"/>
    <w:rsid w:val="00B13E1B"/>
    <w:rsid w:val="00B144DA"/>
    <w:rsid w:val="00B15506"/>
    <w:rsid w:val="00B21E3D"/>
    <w:rsid w:val="00B31F45"/>
    <w:rsid w:val="00B33615"/>
    <w:rsid w:val="00B362B5"/>
    <w:rsid w:val="00B366FA"/>
    <w:rsid w:val="00B36C81"/>
    <w:rsid w:val="00B36EE8"/>
    <w:rsid w:val="00B43EE7"/>
    <w:rsid w:val="00B5198A"/>
    <w:rsid w:val="00B56E08"/>
    <w:rsid w:val="00B62B5F"/>
    <w:rsid w:val="00B67A10"/>
    <w:rsid w:val="00B75DF2"/>
    <w:rsid w:val="00B968DA"/>
    <w:rsid w:val="00BA04D8"/>
    <w:rsid w:val="00BA0A37"/>
    <w:rsid w:val="00BA21B6"/>
    <w:rsid w:val="00BA41F3"/>
    <w:rsid w:val="00BB697A"/>
    <w:rsid w:val="00BC3741"/>
    <w:rsid w:val="00BD55F7"/>
    <w:rsid w:val="00BD5A8D"/>
    <w:rsid w:val="00BE0749"/>
    <w:rsid w:val="00BF4109"/>
    <w:rsid w:val="00BF63DB"/>
    <w:rsid w:val="00BF781C"/>
    <w:rsid w:val="00C00699"/>
    <w:rsid w:val="00C00EE9"/>
    <w:rsid w:val="00C0563F"/>
    <w:rsid w:val="00C10163"/>
    <w:rsid w:val="00C14784"/>
    <w:rsid w:val="00C15669"/>
    <w:rsid w:val="00C22C1B"/>
    <w:rsid w:val="00C23E69"/>
    <w:rsid w:val="00C25FB0"/>
    <w:rsid w:val="00C308CF"/>
    <w:rsid w:val="00C359C7"/>
    <w:rsid w:val="00C42F0F"/>
    <w:rsid w:val="00C444AB"/>
    <w:rsid w:val="00C450C0"/>
    <w:rsid w:val="00C549F3"/>
    <w:rsid w:val="00C55F87"/>
    <w:rsid w:val="00C5750F"/>
    <w:rsid w:val="00C63332"/>
    <w:rsid w:val="00C65EB4"/>
    <w:rsid w:val="00C660D7"/>
    <w:rsid w:val="00C67339"/>
    <w:rsid w:val="00C702F5"/>
    <w:rsid w:val="00C76426"/>
    <w:rsid w:val="00C77CFE"/>
    <w:rsid w:val="00C84F12"/>
    <w:rsid w:val="00C922A1"/>
    <w:rsid w:val="00C95741"/>
    <w:rsid w:val="00C97E61"/>
    <w:rsid w:val="00CA3DCC"/>
    <w:rsid w:val="00CB08CE"/>
    <w:rsid w:val="00CB1F30"/>
    <w:rsid w:val="00CB3D40"/>
    <w:rsid w:val="00CB54EE"/>
    <w:rsid w:val="00CC0202"/>
    <w:rsid w:val="00CC1738"/>
    <w:rsid w:val="00CC3504"/>
    <w:rsid w:val="00CC7A54"/>
    <w:rsid w:val="00CD3F41"/>
    <w:rsid w:val="00CE06EF"/>
    <w:rsid w:val="00CE3059"/>
    <w:rsid w:val="00CE5E37"/>
    <w:rsid w:val="00CF4FBD"/>
    <w:rsid w:val="00CF53A0"/>
    <w:rsid w:val="00D14931"/>
    <w:rsid w:val="00D15E44"/>
    <w:rsid w:val="00D16D55"/>
    <w:rsid w:val="00D21288"/>
    <w:rsid w:val="00D2497F"/>
    <w:rsid w:val="00D307E6"/>
    <w:rsid w:val="00D33F89"/>
    <w:rsid w:val="00D34051"/>
    <w:rsid w:val="00D47907"/>
    <w:rsid w:val="00D50FE0"/>
    <w:rsid w:val="00D51563"/>
    <w:rsid w:val="00D52484"/>
    <w:rsid w:val="00D53EA0"/>
    <w:rsid w:val="00D54470"/>
    <w:rsid w:val="00D5483A"/>
    <w:rsid w:val="00D549B2"/>
    <w:rsid w:val="00D5569C"/>
    <w:rsid w:val="00D57E1A"/>
    <w:rsid w:val="00D617F6"/>
    <w:rsid w:val="00D630C8"/>
    <w:rsid w:val="00D64C01"/>
    <w:rsid w:val="00D73078"/>
    <w:rsid w:val="00D74DC0"/>
    <w:rsid w:val="00D80920"/>
    <w:rsid w:val="00D83279"/>
    <w:rsid w:val="00D8536B"/>
    <w:rsid w:val="00D85D38"/>
    <w:rsid w:val="00D914DC"/>
    <w:rsid w:val="00D95A47"/>
    <w:rsid w:val="00DA6E4D"/>
    <w:rsid w:val="00DC0C97"/>
    <w:rsid w:val="00DC578E"/>
    <w:rsid w:val="00DC65CA"/>
    <w:rsid w:val="00DD122F"/>
    <w:rsid w:val="00DE215B"/>
    <w:rsid w:val="00DF0610"/>
    <w:rsid w:val="00DF08DD"/>
    <w:rsid w:val="00DF0F50"/>
    <w:rsid w:val="00DF2EA4"/>
    <w:rsid w:val="00E0268E"/>
    <w:rsid w:val="00E03C43"/>
    <w:rsid w:val="00E14804"/>
    <w:rsid w:val="00E1690E"/>
    <w:rsid w:val="00E229B8"/>
    <w:rsid w:val="00E24F24"/>
    <w:rsid w:val="00E479D2"/>
    <w:rsid w:val="00E6296B"/>
    <w:rsid w:val="00E6544E"/>
    <w:rsid w:val="00E6607B"/>
    <w:rsid w:val="00E6608C"/>
    <w:rsid w:val="00E66B6A"/>
    <w:rsid w:val="00E74C0B"/>
    <w:rsid w:val="00E777F3"/>
    <w:rsid w:val="00E8088F"/>
    <w:rsid w:val="00E82C18"/>
    <w:rsid w:val="00EA0295"/>
    <w:rsid w:val="00EA14B0"/>
    <w:rsid w:val="00EA42BE"/>
    <w:rsid w:val="00EA42E0"/>
    <w:rsid w:val="00EA4704"/>
    <w:rsid w:val="00EB1F34"/>
    <w:rsid w:val="00EB6B19"/>
    <w:rsid w:val="00EC3C30"/>
    <w:rsid w:val="00EC3C3C"/>
    <w:rsid w:val="00EC4AC3"/>
    <w:rsid w:val="00EC6B1A"/>
    <w:rsid w:val="00ED392F"/>
    <w:rsid w:val="00ED4368"/>
    <w:rsid w:val="00EE2E27"/>
    <w:rsid w:val="00EF16DB"/>
    <w:rsid w:val="00EF2776"/>
    <w:rsid w:val="00EF3B80"/>
    <w:rsid w:val="00EF7C94"/>
    <w:rsid w:val="00F0005D"/>
    <w:rsid w:val="00F00B08"/>
    <w:rsid w:val="00F06F7B"/>
    <w:rsid w:val="00F119F9"/>
    <w:rsid w:val="00F15509"/>
    <w:rsid w:val="00F163D9"/>
    <w:rsid w:val="00F33846"/>
    <w:rsid w:val="00F375C4"/>
    <w:rsid w:val="00F440EE"/>
    <w:rsid w:val="00F7244D"/>
    <w:rsid w:val="00F773AD"/>
    <w:rsid w:val="00F81DFE"/>
    <w:rsid w:val="00F82EF8"/>
    <w:rsid w:val="00F97345"/>
    <w:rsid w:val="00FA2578"/>
    <w:rsid w:val="00FC39F1"/>
    <w:rsid w:val="00FC7E26"/>
    <w:rsid w:val="00FE10C8"/>
    <w:rsid w:val="00FF1B57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7A646"/>
  <w15:chartTrackingRefBased/>
  <w15:docId w15:val="{3EE7123B-5EF0-4793-876B-84EEFC97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8F"/>
    <w:rPr>
      <w:sz w:val="24"/>
      <w:szCs w:val="24"/>
    </w:rPr>
  </w:style>
  <w:style w:type="paragraph" w:styleId="1">
    <w:name w:val="heading 1"/>
    <w:basedOn w:val="a"/>
    <w:next w:val="a"/>
    <w:qFormat/>
    <w:rsid w:val="009D1045"/>
    <w:pPr>
      <w:keepNext/>
      <w:outlineLvl w:val="0"/>
    </w:pPr>
    <w:rPr>
      <w:sz w:val="30"/>
      <w:szCs w:val="20"/>
    </w:rPr>
  </w:style>
  <w:style w:type="paragraph" w:styleId="3">
    <w:name w:val="heading 3"/>
    <w:basedOn w:val="a"/>
    <w:next w:val="a"/>
    <w:qFormat/>
    <w:rsid w:val="00830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7345"/>
    <w:pPr>
      <w:widowControl w:val="0"/>
    </w:pPr>
  </w:style>
  <w:style w:type="table" w:styleId="a4">
    <w:name w:val="Table Grid"/>
    <w:basedOn w:val="a1"/>
    <w:rsid w:val="00F97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C00699"/>
    <w:rPr>
      <w:sz w:val="28"/>
      <w:szCs w:val="20"/>
    </w:rPr>
  </w:style>
  <w:style w:type="table" w:customStyle="1" w:styleId="10">
    <w:name w:val="Сетка таблицы1"/>
    <w:basedOn w:val="a1"/>
    <w:next w:val="a4"/>
    <w:rsid w:val="00C006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B3D05"/>
    <w:rPr>
      <w:color w:val="0000FF"/>
      <w:u w:val="single"/>
    </w:rPr>
  </w:style>
  <w:style w:type="paragraph" w:styleId="a7">
    <w:name w:val="Body Text Indent"/>
    <w:basedOn w:val="a"/>
    <w:rsid w:val="009609EE"/>
    <w:pPr>
      <w:spacing w:after="120"/>
      <w:ind w:left="283"/>
    </w:pPr>
  </w:style>
  <w:style w:type="paragraph" w:customStyle="1" w:styleId="a8">
    <w:name w:val="Знак"/>
    <w:basedOn w:val="a"/>
    <w:rsid w:val="00830D1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Style10">
    <w:name w:val="Style10"/>
    <w:basedOn w:val="a"/>
    <w:rsid w:val="006E2A6A"/>
    <w:pPr>
      <w:widowControl w:val="0"/>
      <w:autoSpaceDE w:val="0"/>
      <w:autoSpaceDN w:val="0"/>
      <w:adjustRightInd w:val="0"/>
      <w:spacing w:line="343" w:lineRule="exact"/>
      <w:ind w:firstLine="701"/>
      <w:jc w:val="both"/>
    </w:pPr>
    <w:rPr>
      <w:rFonts w:ascii="Consolas" w:hAnsi="Consolas"/>
    </w:rPr>
  </w:style>
  <w:style w:type="character" w:customStyle="1" w:styleId="FontStyle24">
    <w:name w:val="Font Style24"/>
    <w:rsid w:val="006E2A6A"/>
    <w:rPr>
      <w:rFonts w:ascii="Times New Roman" w:hAnsi="Times New Roman" w:cs="Times New Roman" w:hint="default"/>
      <w:sz w:val="28"/>
      <w:szCs w:val="28"/>
    </w:rPr>
  </w:style>
  <w:style w:type="paragraph" w:styleId="a9">
    <w:name w:val="header"/>
    <w:basedOn w:val="a"/>
    <w:rsid w:val="00F440E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440EE"/>
  </w:style>
  <w:style w:type="paragraph" w:styleId="ab">
    <w:name w:val="Normal (Web)"/>
    <w:basedOn w:val="a"/>
    <w:uiPriority w:val="99"/>
    <w:unhideWhenUsed/>
    <w:rsid w:val="00CB08CE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10527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0527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1A36C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aliases w:val="ТЗ список,Абзац списка литеральный,Абзац списка с маркерами,Средняя сетка 1 - Акцент 21,Цветной список - Акцент 11,Akapit z listą BS,List Paragraph 1,List_Paragraph,Multilevel para_II,List Paragraph1,PAD,Bullet1,Numbered list"/>
    <w:basedOn w:val="a"/>
    <w:link w:val="af0"/>
    <w:uiPriority w:val="34"/>
    <w:qFormat/>
    <w:rsid w:val="00584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A93B62"/>
    <w:pPr>
      <w:suppressAutoHyphens/>
    </w:pPr>
    <w:rPr>
      <w:rFonts w:eastAsia="Calibri"/>
      <w:kern w:val="2"/>
      <w:sz w:val="30"/>
      <w:szCs w:val="30"/>
      <w:lang w:eastAsia="zh-CN"/>
    </w:rPr>
  </w:style>
  <w:style w:type="paragraph" w:customStyle="1" w:styleId="2">
    <w:name w:val="Без интервала2"/>
    <w:rsid w:val="00695637"/>
    <w:pPr>
      <w:suppressAutoHyphens/>
    </w:pPr>
    <w:rPr>
      <w:rFonts w:eastAsia="Calibri"/>
      <w:kern w:val="2"/>
      <w:sz w:val="30"/>
      <w:szCs w:val="30"/>
      <w:lang w:eastAsia="zh-CN"/>
    </w:rPr>
  </w:style>
  <w:style w:type="character" w:customStyle="1" w:styleId="af0">
    <w:name w:val="Абзац списка Знак"/>
    <w:aliases w:val="ТЗ список Знак,Абзац списка литеральный Знак,Абзац списка с маркерами Знак,Средняя сетка 1 - Акцент 21 Знак,Цветной список - Акцент 11 Знак,Akapit z listą BS Знак,List Paragraph 1 Знак,List_Paragraph Знак,Multilevel para_II Знак"/>
    <w:link w:val="af"/>
    <w:uiPriority w:val="34"/>
    <w:qFormat/>
    <w:locked/>
    <w:rsid w:val="002D7C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2"/>
    <w:locked/>
    <w:rsid w:val="00D33F8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33F89"/>
    <w:pPr>
      <w:widowControl w:val="0"/>
      <w:shd w:val="clear" w:color="auto" w:fill="FFFFFF"/>
      <w:spacing w:line="256" w:lineRule="auto"/>
      <w:ind w:firstLine="400"/>
    </w:pPr>
    <w:rPr>
      <w:sz w:val="28"/>
      <w:szCs w:val="28"/>
    </w:rPr>
  </w:style>
  <w:style w:type="character" w:customStyle="1" w:styleId="ng-tns-c102-1">
    <w:name w:val="ng-tns-c102-1"/>
    <w:basedOn w:val="a0"/>
    <w:rsid w:val="00B15506"/>
  </w:style>
  <w:style w:type="character" w:customStyle="1" w:styleId="20">
    <w:name w:val="Основной текст (2)_"/>
    <w:link w:val="21"/>
    <w:rsid w:val="008D46F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D46FE"/>
    <w:pPr>
      <w:widowControl w:val="0"/>
      <w:shd w:val="clear" w:color="auto" w:fill="FFFFFF"/>
      <w:spacing w:after="240" w:line="0" w:lineRule="atLeast"/>
      <w:jc w:val="right"/>
    </w:pPr>
    <w:rPr>
      <w:sz w:val="20"/>
      <w:szCs w:val="20"/>
    </w:rPr>
  </w:style>
  <w:style w:type="character" w:customStyle="1" w:styleId="30">
    <w:name w:val="Основной текст (3)_"/>
    <w:link w:val="31"/>
    <w:rsid w:val="008D46FE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D46FE"/>
    <w:pPr>
      <w:widowControl w:val="0"/>
      <w:shd w:val="clear" w:color="auto" w:fill="FFFFFF"/>
      <w:spacing w:line="230" w:lineRule="exact"/>
      <w:jc w:val="both"/>
    </w:pPr>
    <w:rPr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8A3919"/>
    <w:pPr>
      <w:widowControl w:val="0"/>
      <w:autoSpaceDE w:val="0"/>
      <w:autoSpaceDN w:val="0"/>
      <w:adjustRightInd w:val="0"/>
      <w:spacing w:line="326" w:lineRule="exact"/>
      <w:ind w:firstLine="6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69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644">
          <w:marLeft w:val="187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573">
          <w:marLeft w:val="187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0277-4028-4326-9A32-BF3427BB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МОЦГЭиОЗ</Company>
  <LinksUpToDate>false</LinksUpToDate>
  <CharactersWithSpaces>26910</CharactersWithSpaces>
  <SharedDoc>false</SharedDoc>
  <HLinks>
    <vt:vector size="6" baseType="variant">
      <vt:variant>
        <vt:i4>6422533</vt:i4>
      </vt:variant>
      <vt:variant>
        <vt:i4>0</vt:i4>
      </vt:variant>
      <vt:variant>
        <vt:i4>0</vt:i4>
      </vt:variant>
      <vt:variant>
        <vt:i4>5</vt:i4>
      </vt:variant>
      <vt:variant>
        <vt:lpwstr>mailto:gigiena@mail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</dc:creator>
  <cp:keywords/>
  <dc:description/>
  <cp:lastModifiedBy>User</cp:lastModifiedBy>
  <cp:revision>26</cp:revision>
  <cp:lastPrinted>2024-11-15T08:26:00Z</cp:lastPrinted>
  <dcterms:created xsi:type="dcterms:W3CDTF">2024-11-14T08:27:00Z</dcterms:created>
  <dcterms:modified xsi:type="dcterms:W3CDTF">2024-11-15T08:28:00Z</dcterms:modified>
</cp:coreProperties>
</file>